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8A93" w14:textId="77777777" w:rsidR="00F65857" w:rsidRPr="00EC001B" w:rsidRDefault="00FD39E5" w:rsidP="00263A3E">
      <w:pPr>
        <w:pStyle w:val="BodyText"/>
        <w:ind w:left="220"/>
        <w:rPr>
          <w:rFonts w:ascii="Times New Roman"/>
          <w:sz w:val="20"/>
          <w:lang w:val="en-GB"/>
        </w:rPr>
      </w:pPr>
      <w:r w:rsidRPr="00EC001B">
        <w:rPr>
          <w:rFonts w:ascii="Times New Roman"/>
          <w:noProof/>
          <w:sz w:val="20"/>
          <w:lang w:val="en-GB"/>
        </w:rPr>
        <w:drawing>
          <wp:inline distT="0" distB="0" distL="0" distR="0" wp14:anchorId="1F218AF6" wp14:editId="0A8892D2">
            <wp:extent cx="3022440" cy="868299"/>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3022440" cy="868299"/>
                    </a:xfrm>
                    <a:prstGeom prst="rect">
                      <a:avLst/>
                    </a:prstGeom>
                  </pic:spPr>
                </pic:pic>
              </a:graphicData>
            </a:graphic>
          </wp:inline>
        </w:drawing>
      </w:r>
    </w:p>
    <w:p w14:paraId="1F218A94" w14:textId="02A3EFC2" w:rsidR="00F65857" w:rsidRPr="00EC001B" w:rsidRDefault="009874D0" w:rsidP="00263A3E">
      <w:pPr>
        <w:pStyle w:val="BodyText"/>
        <w:rPr>
          <w:rFonts w:ascii="Times New Roman"/>
          <w:lang w:val="en-GB"/>
        </w:rPr>
      </w:pPr>
      <w:r>
        <w:rPr>
          <w:noProof/>
          <w:lang w:val="en-GB"/>
        </w:rPr>
        <mc:AlternateContent>
          <mc:Choice Requires="wps">
            <w:drawing>
              <wp:anchor distT="0" distB="0" distL="0" distR="0" simplePos="0" relativeHeight="487587840" behindDoc="1" locked="0" layoutInCell="1" allowOverlap="1" wp14:anchorId="1F218AF9" wp14:editId="34753FBB">
                <wp:simplePos x="0" y="0"/>
                <wp:positionH relativeFrom="page">
                  <wp:posOffset>982980</wp:posOffset>
                </wp:positionH>
                <wp:positionV relativeFrom="paragraph">
                  <wp:posOffset>186055</wp:posOffset>
                </wp:positionV>
                <wp:extent cx="5938520" cy="948055"/>
                <wp:effectExtent l="0" t="0" r="0" b="0"/>
                <wp:wrapTopAndBottom/>
                <wp:docPr id="5"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94805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18AFE" w14:textId="77777777" w:rsidR="00F65857" w:rsidRDefault="00F65857">
                            <w:pPr>
                              <w:pStyle w:val="BodyText"/>
                              <w:spacing w:before="9"/>
                              <w:rPr>
                                <w:rFonts w:ascii="Times New Roman"/>
                                <w:color w:val="000000"/>
                                <w:sz w:val="44"/>
                              </w:rPr>
                            </w:pPr>
                          </w:p>
                          <w:p w14:paraId="1F218AFF" w14:textId="77777777" w:rsidR="00F65857" w:rsidRDefault="00FD39E5">
                            <w:pPr>
                              <w:ind w:left="2309" w:right="2308"/>
                              <w:jc w:val="center"/>
                              <w:rPr>
                                <w:b/>
                                <w:color w:val="000000"/>
                                <w:sz w:val="40"/>
                              </w:rPr>
                            </w:pPr>
                            <w:r>
                              <w:rPr>
                                <w:b/>
                                <w:color w:val="000000"/>
                                <w:sz w:val="40"/>
                              </w:rPr>
                              <w:t>Leave of</w:t>
                            </w:r>
                            <w:r>
                              <w:rPr>
                                <w:b/>
                                <w:color w:val="000000"/>
                                <w:spacing w:val="1"/>
                                <w:sz w:val="40"/>
                              </w:rPr>
                              <w:t xml:space="preserve"> </w:t>
                            </w:r>
                            <w:r>
                              <w:rPr>
                                <w:b/>
                                <w:color w:val="000000"/>
                                <w:sz w:val="40"/>
                              </w:rPr>
                              <w:t>Absence</w:t>
                            </w:r>
                            <w:r>
                              <w:rPr>
                                <w:b/>
                                <w:color w:val="000000"/>
                                <w:spacing w:val="2"/>
                                <w:sz w:val="40"/>
                              </w:rPr>
                              <w:t xml:space="preserve"> </w:t>
                            </w:r>
                            <w:r>
                              <w:rPr>
                                <w:b/>
                                <w:color w:val="000000"/>
                                <w:sz w:val="40"/>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18AF9" id="_x0000_t202" coordsize="21600,21600" o:spt="202" path="m,l,21600r21600,l21600,xe">
                <v:stroke joinstyle="miter"/>
                <v:path gradientshapeok="t" o:connecttype="rect"/>
              </v:shapetype>
              <v:shape id="Text Box 4" o:spid="_x0000_s1026" type="#_x0000_t202" alt="&quot;&quot;" style="position:absolute;margin-left:77.4pt;margin-top:14.65pt;width:467.6pt;height:74.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" fillcolor="#d9d9d9" stroked="f">
                <v:textbox inset="0,0,0,0">
                  <w:txbxContent>
                    <w:p w14:paraId="1F218AFE" w14:textId="77777777" w:rsidR="00F65857" w:rsidRDefault="00F65857">
                      <w:pPr>
                        <w:pStyle w:val="BodyText"/>
                        <w:spacing w:before="9"/>
                        <w:rPr>
                          <w:rFonts w:ascii="Times New Roman"/>
                          <w:color w:val="000000"/>
                          <w:sz w:val="44"/>
                        </w:rPr>
                      </w:pPr>
                    </w:p>
                    <w:p w14:paraId="1F218AFF" w14:textId="77777777" w:rsidR="00F65857" w:rsidRDefault="00FD39E5">
                      <w:pPr>
                        <w:ind w:left="2309" w:right="2308"/>
                        <w:jc w:val="center"/>
                        <w:rPr>
                          <w:b/>
                          <w:color w:val="000000"/>
                          <w:sz w:val="40"/>
                        </w:rPr>
                      </w:pPr>
                      <w:r>
                        <w:rPr>
                          <w:b/>
                          <w:color w:val="000000"/>
                          <w:sz w:val="40"/>
                        </w:rPr>
                        <w:t>Leave of</w:t>
                      </w:r>
                      <w:r>
                        <w:rPr>
                          <w:b/>
                          <w:color w:val="000000"/>
                          <w:spacing w:val="1"/>
                          <w:sz w:val="40"/>
                        </w:rPr>
                        <w:t xml:space="preserve"> </w:t>
                      </w:r>
                      <w:r>
                        <w:rPr>
                          <w:b/>
                          <w:color w:val="000000"/>
                          <w:sz w:val="40"/>
                        </w:rPr>
                        <w:t>Absence</w:t>
                      </w:r>
                      <w:r>
                        <w:rPr>
                          <w:b/>
                          <w:color w:val="000000"/>
                          <w:spacing w:val="2"/>
                          <w:sz w:val="40"/>
                        </w:rPr>
                        <w:t xml:space="preserve"> </w:t>
                      </w:r>
                      <w:r>
                        <w:rPr>
                          <w:b/>
                          <w:color w:val="000000"/>
                          <w:sz w:val="40"/>
                        </w:rPr>
                        <w:t>Policy</w:t>
                      </w:r>
                    </w:p>
                  </w:txbxContent>
                </v:textbox>
                <w10:wrap type="topAndBottom" anchorx="page"/>
              </v:shape>
            </w:pict>
          </mc:Fallback>
        </mc:AlternateContent>
      </w:r>
    </w:p>
    <w:p w14:paraId="1F218A95" w14:textId="77777777" w:rsidR="00F65857" w:rsidRPr="00EC001B" w:rsidRDefault="00F65857" w:rsidP="00263A3E">
      <w:pPr>
        <w:pStyle w:val="BodyText"/>
        <w:rPr>
          <w:rFonts w:ascii="Times New Roman"/>
          <w:sz w:val="24"/>
          <w:lang w:val="en-GB"/>
        </w:rPr>
      </w:pPr>
    </w:p>
    <w:tbl>
      <w:tblPr>
        <w:tblW w:w="0" w:type="auto"/>
        <w:tblInd w:w="335" w:type="dxa"/>
        <w:tblLayout w:type="fixed"/>
        <w:tblCellMar>
          <w:left w:w="0" w:type="dxa"/>
          <w:right w:w="0" w:type="dxa"/>
        </w:tblCellMar>
        <w:tblLook w:val="01E0" w:firstRow="1" w:lastRow="1" w:firstColumn="1" w:lastColumn="1" w:noHBand="0" w:noVBand="0"/>
      </w:tblPr>
      <w:tblGrid>
        <w:gridCol w:w="4112"/>
        <w:gridCol w:w="5160"/>
      </w:tblGrid>
      <w:tr w:rsidR="00F65857" w:rsidRPr="00EC001B" w14:paraId="1F218A98" w14:textId="77777777">
        <w:trPr>
          <w:trHeight w:val="452"/>
        </w:trPr>
        <w:tc>
          <w:tcPr>
            <w:tcW w:w="4112" w:type="dxa"/>
            <w:shd w:val="clear" w:color="auto" w:fill="D9D9D9"/>
          </w:tcPr>
          <w:p w14:paraId="1F218A96" w14:textId="77777777" w:rsidR="00F65857" w:rsidRPr="00EC001B" w:rsidRDefault="00FD39E5" w:rsidP="00263A3E">
            <w:pPr>
              <w:pStyle w:val="TableParagraph"/>
              <w:spacing w:before="0"/>
              <w:rPr>
                <w:b/>
                <w:sz w:val="24"/>
                <w:lang w:val="en-GB"/>
              </w:rPr>
            </w:pPr>
            <w:r w:rsidRPr="00EC001B">
              <w:rPr>
                <w:b/>
                <w:sz w:val="24"/>
                <w:lang w:val="en-GB"/>
              </w:rPr>
              <w:t>Responsibility</w:t>
            </w:r>
            <w:r w:rsidRPr="00367AE8">
              <w:rPr>
                <w:b/>
                <w:sz w:val="24"/>
                <w:lang w:val="en-GB"/>
              </w:rPr>
              <w:t xml:space="preserve"> </w:t>
            </w:r>
            <w:r w:rsidRPr="00EC001B">
              <w:rPr>
                <w:b/>
                <w:sz w:val="24"/>
                <w:lang w:val="en-GB"/>
              </w:rPr>
              <w:t>for</w:t>
            </w:r>
            <w:r w:rsidRPr="00367AE8">
              <w:rPr>
                <w:b/>
                <w:sz w:val="24"/>
                <w:lang w:val="en-GB"/>
              </w:rPr>
              <w:t xml:space="preserve"> </w:t>
            </w:r>
            <w:r w:rsidRPr="00EC001B">
              <w:rPr>
                <w:b/>
                <w:sz w:val="24"/>
                <w:lang w:val="en-GB"/>
              </w:rPr>
              <w:t>Policy:</w:t>
            </w:r>
          </w:p>
        </w:tc>
        <w:tc>
          <w:tcPr>
            <w:tcW w:w="5160" w:type="dxa"/>
          </w:tcPr>
          <w:p w14:paraId="1F218A97" w14:textId="77777777" w:rsidR="00F65857" w:rsidRPr="00EC001B" w:rsidRDefault="00FD39E5" w:rsidP="00263A3E">
            <w:pPr>
              <w:pStyle w:val="TableParagraph"/>
              <w:spacing w:before="0"/>
              <w:rPr>
                <w:sz w:val="24"/>
                <w:lang w:val="en-GB"/>
              </w:rPr>
            </w:pPr>
            <w:r w:rsidRPr="00EC001B">
              <w:rPr>
                <w:sz w:val="24"/>
                <w:lang w:val="en-GB"/>
              </w:rPr>
              <w:t>Registrar</w:t>
            </w:r>
            <w:r w:rsidRPr="00367AE8">
              <w:rPr>
                <w:sz w:val="24"/>
                <w:lang w:val="en-GB"/>
              </w:rPr>
              <w:t xml:space="preserve"> </w:t>
            </w:r>
            <w:r w:rsidRPr="00EC001B">
              <w:rPr>
                <w:sz w:val="24"/>
                <w:lang w:val="en-GB"/>
              </w:rPr>
              <w:t>and</w:t>
            </w:r>
            <w:r w:rsidRPr="00367AE8">
              <w:rPr>
                <w:sz w:val="24"/>
                <w:lang w:val="en-GB"/>
              </w:rPr>
              <w:t xml:space="preserve"> </w:t>
            </w:r>
            <w:r w:rsidRPr="00EC001B">
              <w:rPr>
                <w:sz w:val="24"/>
                <w:lang w:val="en-GB"/>
              </w:rPr>
              <w:t>Chief Operating</w:t>
            </w:r>
            <w:r w:rsidRPr="00367AE8">
              <w:rPr>
                <w:sz w:val="24"/>
                <w:lang w:val="en-GB"/>
              </w:rPr>
              <w:t xml:space="preserve"> </w:t>
            </w:r>
            <w:r w:rsidRPr="00EC001B">
              <w:rPr>
                <w:sz w:val="24"/>
                <w:lang w:val="en-GB"/>
              </w:rPr>
              <w:t>Officer</w:t>
            </w:r>
          </w:p>
        </w:tc>
      </w:tr>
      <w:tr w:rsidR="00F65857" w:rsidRPr="00EC001B" w14:paraId="1F218A9B" w14:textId="77777777">
        <w:trPr>
          <w:trHeight w:val="666"/>
        </w:trPr>
        <w:tc>
          <w:tcPr>
            <w:tcW w:w="4112" w:type="dxa"/>
            <w:shd w:val="clear" w:color="auto" w:fill="D9D9D9"/>
          </w:tcPr>
          <w:p w14:paraId="1F218A99" w14:textId="77777777" w:rsidR="00F65857" w:rsidRPr="00EC001B" w:rsidRDefault="00FD39E5" w:rsidP="00263A3E">
            <w:pPr>
              <w:pStyle w:val="TableParagraph"/>
              <w:spacing w:before="0"/>
              <w:rPr>
                <w:b/>
                <w:sz w:val="24"/>
                <w:lang w:val="en-GB"/>
              </w:rPr>
            </w:pPr>
            <w:r w:rsidRPr="00EC001B">
              <w:rPr>
                <w:b/>
                <w:sz w:val="24"/>
                <w:lang w:val="en-GB"/>
              </w:rPr>
              <w:t>Relevant</w:t>
            </w:r>
            <w:r w:rsidRPr="00367AE8">
              <w:rPr>
                <w:b/>
                <w:sz w:val="24"/>
                <w:lang w:val="en-GB"/>
              </w:rPr>
              <w:t xml:space="preserve"> </w:t>
            </w:r>
            <w:r w:rsidRPr="00EC001B">
              <w:rPr>
                <w:b/>
                <w:sz w:val="24"/>
                <w:lang w:val="en-GB"/>
              </w:rPr>
              <w:t>to:</w:t>
            </w:r>
          </w:p>
        </w:tc>
        <w:tc>
          <w:tcPr>
            <w:tcW w:w="5160" w:type="dxa"/>
          </w:tcPr>
          <w:p w14:paraId="1F218A9A" w14:textId="77777777" w:rsidR="00F65857" w:rsidRPr="00EC001B" w:rsidRDefault="00FD39E5" w:rsidP="00263A3E">
            <w:pPr>
              <w:pStyle w:val="TableParagraph"/>
              <w:spacing w:before="0"/>
              <w:ind w:right="844"/>
              <w:rPr>
                <w:sz w:val="24"/>
                <w:lang w:val="en-GB"/>
              </w:rPr>
            </w:pPr>
            <w:r w:rsidRPr="00EC001B">
              <w:rPr>
                <w:sz w:val="24"/>
                <w:lang w:val="en-GB"/>
              </w:rPr>
              <w:t>All LJMU Staff, Students and Academic</w:t>
            </w:r>
            <w:r w:rsidRPr="00367AE8">
              <w:rPr>
                <w:sz w:val="24"/>
                <w:lang w:val="en-GB"/>
              </w:rPr>
              <w:t xml:space="preserve"> </w:t>
            </w:r>
            <w:r w:rsidRPr="00EC001B">
              <w:rPr>
                <w:sz w:val="24"/>
                <w:lang w:val="en-GB"/>
              </w:rPr>
              <w:t>Partnerships</w:t>
            </w:r>
          </w:p>
        </w:tc>
      </w:tr>
      <w:tr w:rsidR="00F65857" w:rsidRPr="00EC001B" w14:paraId="1F218A9E" w14:textId="77777777">
        <w:trPr>
          <w:trHeight w:val="397"/>
        </w:trPr>
        <w:tc>
          <w:tcPr>
            <w:tcW w:w="4112" w:type="dxa"/>
            <w:shd w:val="clear" w:color="auto" w:fill="D9D9D9"/>
          </w:tcPr>
          <w:p w14:paraId="1F218A9C" w14:textId="77777777" w:rsidR="00F65857" w:rsidRPr="00EC001B" w:rsidRDefault="00FD39E5" w:rsidP="00263A3E">
            <w:pPr>
              <w:pStyle w:val="TableParagraph"/>
              <w:spacing w:before="0"/>
              <w:rPr>
                <w:b/>
                <w:sz w:val="24"/>
                <w:lang w:val="en-GB"/>
              </w:rPr>
            </w:pPr>
            <w:r w:rsidRPr="00EC001B">
              <w:rPr>
                <w:b/>
                <w:sz w:val="24"/>
                <w:lang w:val="en-GB"/>
              </w:rPr>
              <w:t>Approved</w:t>
            </w:r>
            <w:r w:rsidRPr="00367AE8">
              <w:rPr>
                <w:b/>
                <w:sz w:val="24"/>
                <w:lang w:val="en-GB"/>
              </w:rPr>
              <w:t xml:space="preserve"> </w:t>
            </w:r>
            <w:r w:rsidRPr="00EC001B">
              <w:rPr>
                <w:b/>
                <w:sz w:val="24"/>
                <w:lang w:val="en-GB"/>
              </w:rPr>
              <w:t>by:</w:t>
            </w:r>
          </w:p>
        </w:tc>
        <w:tc>
          <w:tcPr>
            <w:tcW w:w="5160" w:type="dxa"/>
          </w:tcPr>
          <w:p w14:paraId="1F218A9D" w14:textId="0902E0E2" w:rsidR="00F65857" w:rsidRPr="00EC001B" w:rsidRDefault="00FD39E5" w:rsidP="00263A3E">
            <w:pPr>
              <w:pStyle w:val="TableParagraph"/>
              <w:spacing w:before="0"/>
              <w:rPr>
                <w:sz w:val="24"/>
                <w:lang w:val="en-GB"/>
              </w:rPr>
            </w:pPr>
            <w:r w:rsidRPr="00367AE8">
              <w:rPr>
                <w:sz w:val="24"/>
                <w:lang w:val="en-GB"/>
              </w:rPr>
              <w:t>Academic Board, 29</w:t>
            </w:r>
            <w:r w:rsidRPr="00367AE8">
              <w:rPr>
                <w:sz w:val="16"/>
                <w:lang w:val="en-GB"/>
              </w:rPr>
              <w:t xml:space="preserve">t </w:t>
            </w:r>
            <w:r w:rsidRPr="00367AE8">
              <w:rPr>
                <w:sz w:val="24"/>
                <w:lang w:val="en-GB"/>
              </w:rPr>
              <w:t>June 2015</w:t>
            </w:r>
          </w:p>
        </w:tc>
      </w:tr>
      <w:tr w:rsidR="00F65857" w:rsidRPr="00EC001B" w14:paraId="1F218AA1" w14:textId="77777777">
        <w:trPr>
          <w:trHeight w:val="668"/>
        </w:trPr>
        <w:tc>
          <w:tcPr>
            <w:tcW w:w="4112" w:type="dxa"/>
            <w:shd w:val="clear" w:color="auto" w:fill="D9D9D9"/>
          </w:tcPr>
          <w:p w14:paraId="1F218A9F" w14:textId="77777777" w:rsidR="00F65857" w:rsidRPr="00EC001B" w:rsidRDefault="00FD39E5" w:rsidP="00263A3E">
            <w:pPr>
              <w:pStyle w:val="TableParagraph"/>
              <w:spacing w:before="0"/>
              <w:ind w:right="718"/>
              <w:rPr>
                <w:b/>
                <w:sz w:val="24"/>
                <w:lang w:val="en-GB"/>
              </w:rPr>
            </w:pPr>
            <w:r w:rsidRPr="00EC001B">
              <w:rPr>
                <w:b/>
                <w:sz w:val="24"/>
                <w:lang w:val="en-GB"/>
              </w:rPr>
              <w:t>Responsibility for Document</w:t>
            </w:r>
            <w:r w:rsidRPr="00367AE8">
              <w:rPr>
                <w:b/>
                <w:sz w:val="24"/>
                <w:lang w:val="en-GB"/>
              </w:rPr>
              <w:t xml:space="preserve"> </w:t>
            </w:r>
            <w:r w:rsidRPr="00EC001B">
              <w:rPr>
                <w:b/>
                <w:sz w:val="24"/>
                <w:lang w:val="en-GB"/>
              </w:rPr>
              <w:t>Review:</w:t>
            </w:r>
          </w:p>
        </w:tc>
        <w:tc>
          <w:tcPr>
            <w:tcW w:w="5160" w:type="dxa"/>
          </w:tcPr>
          <w:p w14:paraId="1F218AA0" w14:textId="77777777" w:rsidR="00F65857" w:rsidRPr="00EC001B" w:rsidRDefault="00FD39E5" w:rsidP="00263A3E">
            <w:pPr>
              <w:pStyle w:val="TableParagraph"/>
              <w:spacing w:before="0"/>
              <w:rPr>
                <w:sz w:val="24"/>
                <w:lang w:val="en-GB"/>
              </w:rPr>
            </w:pPr>
            <w:r w:rsidRPr="00EC001B">
              <w:rPr>
                <w:sz w:val="24"/>
                <w:lang w:val="en-GB"/>
              </w:rPr>
              <w:t>Academic</w:t>
            </w:r>
            <w:r w:rsidRPr="00367AE8">
              <w:rPr>
                <w:sz w:val="24"/>
                <w:lang w:val="en-GB"/>
              </w:rPr>
              <w:t xml:space="preserve"> </w:t>
            </w:r>
            <w:r w:rsidRPr="00EC001B">
              <w:rPr>
                <w:sz w:val="24"/>
                <w:lang w:val="en-GB"/>
              </w:rPr>
              <w:t>Registrar/</w:t>
            </w:r>
            <w:r w:rsidRPr="00367AE8">
              <w:rPr>
                <w:sz w:val="24"/>
                <w:lang w:val="en-GB"/>
              </w:rPr>
              <w:t xml:space="preserve"> </w:t>
            </w:r>
            <w:r w:rsidRPr="00EC001B">
              <w:rPr>
                <w:sz w:val="24"/>
                <w:lang w:val="en-GB"/>
              </w:rPr>
              <w:t>Head</w:t>
            </w:r>
            <w:r w:rsidRPr="00367AE8">
              <w:rPr>
                <w:sz w:val="24"/>
                <w:lang w:val="en-GB"/>
              </w:rPr>
              <w:t xml:space="preserve"> </w:t>
            </w:r>
            <w:r w:rsidRPr="00EC001B">
              <w:rPr>
                <w:sz w:val="24"/>
                <w:lang w:val="en-GB"/>
              </w:rPr>
              <w:t>of</w:t>
            </w:r>
            <w:r w:rsidRPr="00367AE8">
              <w:rPr>
                <w:sz w:val="24"/>
                <w:lang w:val="en-GB"/>
              </w:rPr>
              <w:t xml:space="preserve"> </w:t>
            </w:r>
            <w:r w:rsidRPr="00EC001B">
              <w:rPr>
                <w:sz w:val="24"/>
                <w:lang w:val="en-GB"/>
              </w:rPr>
              <w:t>Registry</w:t>
            </w:r>
            <w:r w:rsidRPr="00367AE8">
              <w:rPr>
                <w:sz w:val="24"/>
                <w:lang w:val="en-GB"/>
              </w:rPr>
              <w:t xml:space="preserve"> </w:t>
            </w:r>
            <w:r w:rsidRPr="00EC001B">
              <w:rPr>
                <w:sz w:val="24"/>
                <w:lang w:val="en-GB"/>
              </w:rPr>
              <w:t>Services</w:t>
            </w:r>
          </w:p>
        </w:tc>
      </w:tr>
      <w:tr w:rsidR="00F65857" w:rsidRPr="00EC001B" w14:paraId="1F218AA4" w14:textId="77777777">
        <w:trPr>
          <w:trHeight w:val="451"/>
        </w:trPr>
        <w:tc>
          <w:tcPr>
            <w:tcW w:w="4112" w:type="dxa"/>
            <w:shd w:val="clear" w:color="auto" w:fill="D9D9D9"/>
          </w:tcPr>
          <w:p w14:paraId="1F218AA2" w14:textId="77777777" w:rsidR="00F65857" w:rsidRPr="00EC001B" w:rsidRDefault="00FD39E5" w:rsidP="00263A3E">
            <w:pPr>
              <w:pStyle w:val="TableParagraph"/>
              <w:spacing w:before="0"/>
              <w:rPr>
                <w:b/>
                <w:sz w:val="24"/>
                <w:lang w:val="en-GB"/>
              </w:rPr>
            </w:pPr>
            <w:r w:rsidRPr="00EC001B">
              <w:rPr>
                <w:b/>
                <w:sz w:val="24"/>
                <w:lang w:val="en-GB"/>
              </w:rPr>
              <w:t>Date introduced:</w:t>
            </w:r>
          </w:p>
        </w:tc>
        <w:tc>
          <w:tcPr>
            <w:tcW w:w="5160" w:type="dxa"/>
          </w:tcPr>
          <w:p w14:paraId="1F218AA3" w14:textId="77777777" w:rsidR="00F65857" w:rsidRPr="00EC001B" w:rsidRDefault="00FD39E5" w:rsidP="00263A3E">
            <w:pPr>
              <w:pStyle w:val="TableParagraph"/>
              <w:spacing w:before="0"/>
              <w:rPr>
                <w:sz w:val="24"/>
                <w:lang w:val="en-GB"/>
              </w:rPr>
            </w:pPr>
            <w:r w:rsidRPr="00EC001B">
              <w:rPr>
                <w:sz w:val="24"/>
                <w:lang w:val="en-GB"/>
              </w:rPr>
              <w:t>February</w:t>
            </w:r>
            <w:r w:rsidRPr="00367AE8">
              <w:rPr>
                <w:sz w:val="24"/>
                <w:lang w:val="en-GB"/>
              </w:rPr>
              <w:t xml:space="preserve"> </w:t>
            </w:r>
            <w:r w:rsidRPr="00EC001B">
              <w:rPr>
                <w:sz w:val="24"/>
                <w:lang w:val="en-GB"/>
              </w:rPr>
              <w:t>2015</w:t>
            </w:r>
          </w:p>
        </w:tc>
      </w:tr>
      <w:tr w:rsidR="00F65857" w:rsidRPr="00EC001B" w14:paraId="1F218AA7" w14:textId="77777777">
        <w:trPr>
          <w:trHeight w:val="510"/>
        </w:trPr>
        <w:tc>
          <w:tcPr>
            <w:tcW w:w="4112" w:type="dxa"/>
            <w:shd w:val="clear" w:color="auto" w:fill="D9D9D9"/>
          </w:tcPr>
          <w:p w14:paraId="1F218AA5" w14:textId="77777777" w:rsidR="00F65857" w:rsidRPr="00EC001B" w:rsidRDefault="00FD39E5" w:rsidP="00263A3E">
            <w:pPr>
              <w:pStyle w:val="TableParagraph"/>
              <w:spacing w:before="0"/>
              <w:rPr>
                <w:b/>
                <w:sz w:val="24"/>
                <w:lang w:val="en-GB"/>
              </w:rPr>
            </w:pPr>
            <w:r w:rsidRPr="00EC001B">
              <w:rPr>
                <w:b/>
                <w:sz w:val="24"/>
                <w:lang w:val="en-GB"/>
              </w:rPr>
              <w:t>Date(s)</w:t>
            </w:r>
            <w:r w:rsidRPr="00367AE8">
              <w:rPr>
                <w:b/>
                <w:sz w:val="24"/>
                <w:lang w:val="en-GB"/>
              </w:rPr>
              <w:t xml:space="preserve"> </w:t>
            </w:r>
            <w:r w:rsidRPr="00EC001B">
              <w:rPr>
                <w:b/>
                <w:sz w:val="24"/>
                <w:lang w:val="en-GB"/>
              </w:rPr>
              <w:t>modified:</w:t>
            </w:r>
          </w:p>
        </w:tc>
        <w:tc>
          <w:tcPr>
            <w:tcW w:w="5160" w:type="dxa"/>
          </w:tcPr>
          <w:p w14:paraId="1F218AA6" w14:textId="3A8C4989" w:rsidR="00F65857" w:rsidRPr="00EC001B" w:rsidRDefault="00FD39E5" w:rsidP="00263A3E">
            <w:pPr>
              <w:pStyle w:val="TableParagraph"/>
              <w:spacing w:before="0"/>
              <w:rPr>
                <w:sz w:val="24"/>
                <w:lang w:val="en-GB"/>
              </w:rPr>
            </w:pPr>
            <w:r w:rsidRPr="00EC001B">
              <w:rPr>
                <w:sz w:val="24"/>
                <w:lang w:val="en-GB"/>
              </w:rPr>
              <w:t>April</w:t>
            </w:r>
            <w:r w:rsidRPr="00367AE8">
              <w:rPr>
                <w:sz w:val="24"/>
                <w:lang w:val="en-GB"/>
              </w:rPr>
              <w:t xml:space="preserve"> </w:t>
            </w:r>
            <w:r w:rsidRPr="00EC001B">
              <w:rPr>
                <w:sz w:val="24"/>
                <w:lang w:val="en-GB"/>
              </w:rPr>
              <w:t>2015,</w:t>
            </w:r>
            <w:r w:rsidRPr="00367AE8">
              <w:rPr>
                <w:sz w:val="24"/>
                <w:lang w:val="en-GB"/>
              </w:rPr>
              <w:t xml:space="preserve"> </w:t>
            </w:r>
            <w:r w:rsidRPr="00EC001B">
              <w:rPr>
                <w:sz w:val="24"/>
                <w:lang w:val="en-GB"/>
              </w:rPr>
              <w:t>April</w:t>
            </w:r>
            <w:r w:rsidRPr="00367AE8">
              <w:rPr>
                <w:sz w:val="24"/>
                <w:lang w:val="en-GB"/>
              </w:rPr>
              <w:t xml:space="preserve"> </w:t>
            </w:r>
            <w:r w:rsidRPr="00EC001B">
              <w:rPr>
                <w:sz w:val="24"/>
                <w:lang w:val="en-GB"/>
              </w:rPr>
              <w:t>2019,</w:t>
            </w:r>
            <w:r w:rsidRPr="00367AE8">
              <w:rPr>
                <w:sz w:val="24"/>
                <w:lang w:val="en-GB"/>
              </w:rPr>
              <w:t xml:space="preserve"> </w:t>
            </w:r>
            <w:r w:rsidRPr="00EC001B">
              <w:rPr>
                <w:sz w:val="24"/>
                <w:lang w:val="en-GB"/>
              </w:rPr>
              <w:t>July</w:t>
            </w:r>
            <w:r w:rsidRPr="00367AE8">
              <w:rPr>
                <w:sz w:val="24"/>
                <w:lang w:val="en-GB"/>
              </w:rPr>
              <w:t xml:space="preserve"> </w:t>
            </w:r>
            <w:r w:rsidRPr="00EC001B">
              <w:rPr>
                <w:sz w:val="24"/>
                <w:lang w:val="en-GB"/>
              </w:rPr>
              <w:t>2021</w:t>
            </w:r>
            <w:r w:rsidR="00263A3E" w:rsidRPr="00B53DD7">
              <w:rPr>
                <w:sz w:val="24"/>
                <w:lang w:val="en-GB"/>
              </w:rPr>
              <w:t>, April</w:t>
            </w:r>
            <w:r w:rsidR="00263A3E" w:rsidRPr="00367AE8">
              <w:rPr>
                <w:sz w:val="24"/>
                <w:lang w:val="en-GB"/>
              </w:rPr>
              <w:t xml:space="preserve"> </w:t>
            </w:r>
            <w:r w:rsidR="00263A3E" w:rsidRPr="00EC001B">
              <w:rPr>
                <w:sz w:val="24"/>
                <w:lang w:val="en-GB"/>
              </w:rPr>
              <w:t>2022</w:t>
            </w:r>
            <w:r w:rsidR="00B34B54">
              <w:rPr>
                <w:sz w:val="24"/>
                <w:lang w:val="en-GB"/>
              </w:rPr>
              <w:t xml:space="preserve">, </w:t>
            </w:r>
            <w:r w:rsidR="00735A84">
              <w:rPr>
                <w:sz w:val="24"/>
                <w:lang w:val="en-GB"/>
              </w:rPr>
              <w:t>August 2023</w:t>
            </w:r>
            <w:r w:rsidR="005B1754">
              <w:rPr>
                <w:sz w:val="24"/>
                <w:lang w:val="en-GB"/>
              </w:rPr>
              <w:t>, September 2024</w:t>
            </w:r>
          </w:p>
        </w:tc>
      </w:tr>
      <w:tr w:rsidR="00F65857" w:rsidRPr="00EC001B" w14:paraId="1F218AAA" w14:textId="77777777">
        <w:trPr>
          <w:trHeight w:val="508"/>
        </w:trPr>
        <w:tc>
          <w:tcPr>
            <w:tcW w:w="4112" w:type="dxa"/>
            <w:shd w:val="clear" w:color="auto" w:fill="D9D9D9"/>
          </w:tcPr>
          <w:p w14:paraId="1F218AA8" w14:textId="77777777" w:rsidR="00F65857" w:rsidRPr="00EC001B" w:rsidRDefault="00FD39E5" w:rsidP="00263A3E">
            <w:pPr>
              <w:pStyle w:val="TableParagraph"/>
              <w:spacing w:before="0"/>
              <w:rPr>
                <w:b/>
                <w:sz w:val="24"/>
                <w:lang w:val="en-GB"/>
              </w:rPr>
            </w:pPr>
            <w:r w:rsidRPr="00EC001B">
              <w:rPr>
                <w:b/>
                <w:sz w:val="24"/>
                <w:lang w:val="en-GB"/>
              </w:rPr>
              <w:t>Next</w:t>
            </w:r>
            <w:r w:rsidRPr="00367AE8">
              <w:rPr>
                <w:b/>
                <w:sz w:val="24"/>
                <w:lang w:val="en-GB"/>
              </w:rPr>
              <w:t xml:space="preserve"> </w:t>
            </w:r>
            <w:r w:rsidRPr="00EC001B">
              <w:rPr>
                <w:b/>
                <w:sz w:val="24"/>
                <w:lang w:val="en-GB"/>
              </w:rPr>
              <w:t>Review</w:t>
            </w:r>
            <w:r w:rsidRPr="00367AE8">
              <w:rPr>
                <w:b/>
                <w:sz w:val="24"/>
                <w:lang w:val="en-GB"/>
              </w:rPr>
              <w:t xml:space="preserve"> </w:t>
            </w:r>
            <w:r w:rsidRPr="00EC001B">
              <w:rPr>
                <w:b/>
                <w:sz w:val="24"/>
                <w:lang w:val="en-GB"/>
              </w:rPr>
              <w:t>Date:</w:t>
            </w:r>
          </w:p>
        </w:tc>
        <w:tc>
          <w:tcPr>
            <w:tcW w:w="5160" w:type="dxa"/>
          </w:tcPr>
          <w:p w14:paraId="1F218AA9" w14:textId="5B6F1A6B" w:rsidR="00F65857" w:rsidRPr="00EC001B" w:rsidRDefault="00B34B54" w:rsidP="00263A3E">
            <w:pPr>
              <w:pStyle w:val="TableParagraph"/>
              <w:spacing w:before="0"/>
              <w:rPr>
                <w:sz w:val="24"/>
                <w:lang w:val="en-GB"/>
              </w:rPr>
            </w:pPr>
            <w:r>
              <w:rPr>
                <w:sz w:val="24"/>
                <w:lang w:val="en-GB"/>
              </w:rPr>
              <w:t>July</w:t>
            </w:r>
            <w:r w:rsidR="00263A3E" w:rsidRPr="00EC001B">
              <w:rPr>
                <w:sz w:val="24"/>
                <w:lang w:val="en-GB"/>
              </w:rPr>
              <w:t xml:space="preserve"> 202</w:t>
            </w:r>
            <w:r w:rsidR="005B1754">
              <w:rPr>
                <w:sz w:val="24"/>
                <w:lang w:val="en-GB"/>
              </w:rPr>
              <w:t>5</w:t>
            </w:r>
          </w:p>
        </w:tc>
      </w:tr>
    </w:tbl>
    <w:p w14:paraId="1F218AAB" w14:textId="77777777" w:rsidR="00F65857" w:rsidRPr="00EC001B" w:rsidRDefault="00F65857" w:rsidP="00263A3E">
      <w:pPr>
        <w:pStyle w:val="BodyText"/>
        <w:rPr>
          <w:rFonts w:ascii="Times New Roman"/>
          <w:sz w:val="20"/>
          <w:lang w:val="en-GB"/>
        </w:rPr>
      </w:pPr>
    </w:p>
    <w:p w14:paraId="1F218AAC" w14:textId="77777777" w:rsidR="00F65857" w:rsidRPr="00EC001B" w:rsidRDefault="00F65857" w:rsidP="00263A3E">
      <w:pPr>
        <w:pStyle w:val="BodyText"/>
        <w:rPr>
          <w:rFonts w:ascii="Times New Roman"/>
          <w:sz w:val="20"/>
          <w:lang w:val="en-GB"/>
        </w:rPr>
      </w:pPr>
    </w:p>
    <w:p w14:paraId="1F218AAD" w14:textId="21A43BFD" w:rsidR="00F65857" w:rsidRPr="00EC001B" w:rsidRDefault="009874D0" w:rsidP="00263A3E">
      <w:pPr>
        <w:pStyle w:val="BodyText"/>
        <w:rPr>
          <w:rFonts w:ascii="Times New Roman"/>
          <w:sz w:val="16"/>
          <w:lang w:val="en-GB"/>
        </w:rPr>
      </w:pPr>
      <w:r>
        <w:rPr>
          <w:noProof/>
          <w:lang w:val="en-GB"/>
        </w:rPr>
        <mc:AlternateContent>
          <mc:Choice Requires="wps">
            <w:drawing>
              <wp:anchor distT="0" distB="0" distL="0" distR="0" simplePos="0" relativeHeight="487588352" behindDoc="1" locked="0" layoutInCell="1" allowOverlap="1" wp14:anchorId="1F218AFA" wp14:editId="111AC0AE">
                <wp:simplePos x="0" y="0"/>
                <wp:positionH relativeFrom="page">
                  <wp:posOffset>845820</wp:posOffset>
                </wp:positionH>
                <wp:positionV relativeFrom="paragraph">
                  <wp:posOffset>137160</wp:posOffset>
                </wp:positionV>
                <wp:extent cx="5869305" cy="337185"/>
                <wp:effectExtent l="0" t="0" r="0" b="0"/>
                <wp:wrapTopAndBottom/>
                <wp:docPr id="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3371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18B00" w14:textId="77777777" w:rsidR="00F65857" w:rsidRDefault="00FD39E5">
                            <w:pPr>
                              <w:spacing w:line="258" w:lineRule="exact"/>
                              <w:ind w:left="307"/>
                              <w:rPr>
                                <w:b/>
                                <w:color w:val="000000"/>
                                <w:sz w:val="24"/>
                              </w:rPr>
                            </w:pPr>
                            <w:r>
                              <w:rPr>
                                <w:b/>
                                <w:color w:val="000000"/>
                                <w:sz w:val="24"/>
                              </w:rPr>
                              <w:t>RELEVANT</w:t>
                            </w:r>
                            <w:r>
                              <w:rPr>
                                <w:b/>
                                <w:color w:val="000000"/>
                                <w:spacing w:val="-11"/>
                                <w:sz w:val="24"/>
                              </w:rPr>
                              <w:t xml:space="preserve"> </w:t>
                            </w:r>
                            <w:r>
                              <w:rPr>
                                <w:b/>
                                <w:color w:val="000000"/>
                                <w:sz w:val="24"/>
                              </w:rPr>
                              <w:t>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18AFA" id="Text Box 3" o:spid="_x0000_s1027" type="#_x0000_t202" alt="&quot;&quot;" style="position:absolute;margin-left:66.6pt;margin-top:10.8pt;width:462.15pt;height:26.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" fillcolor="#d9d9d9" stroked="f">
                <v:textbox inset="0,0,0,0">
                  <w:txbxContent>
                    <w:p w14:paraId="1F218B00" w14:textId="77777777" w:rsidR="00F65857" w:rsidRDefault="00FD39E5">
                      <w:pPr>
                        <w:spacing w:line="258" w:lineRule="exact"/>
                        <w:ind w:left="307"/>
                        <w:rPr>
                          <w:b/>
                          <w:color w:val="000000"/>
                          <w:sz w:val="24"/>
                        </w:rPr>
                      </w:pPr>
                      <w:r>
                        <w:rPr>
                          <w:b/>
                          <w:color w:val="000000"/>
                          <w:sz w:val="24"/>
                        </w:rPr>
                        <w:t>RELEVANT</w:t>
                      </w:r>
                      <w:r>
                        <w:rPr>
                          <w:b/>
                          <w:color w:val="000000"/>
                          <w:spacing w:val="-11"/>
                          <w:sz w:val="24"/>
                        </w:rPr>
                        <w:t xml:space="preserve"> </w:t>
                      </w:r>
                      <w:r>
                        <w:rPr>
                          <w:b/>
                          <w:color w:val="000000"/>
                          <w:sz w:val="24"/>
                        </w:rPr>
                        <w:t>DOCUMENTS</w:t>
                      </w:r>
                    </w:p>
                  </w:txbxContent>
                </v:textbox>
                <w10:wrap type="topAndBottom" anchorx="page"/>
              </v:shape>
            </w:pict>
          </mc:Fallback>
        </mc:AlternateContent>
      </w:r>
    </w:p>
    <w:p w14:paraId="1F218AAE" w14:textId="77777777" w:rsidR="00F65857" w:rsidRPr="00EC001B" w:rsidRDefault="00F65857" w:rsidP="00263A3E">
      <w:pPr>
        <w:pStyle w:val="BodyText"/>
        <w:rPr>
          <w:rFonts w:ascii="Times New Roman"/>
          <w:sz w:val="10"/>
          <w:lang w:val="en-GB"/>
        </w:rPr>
      </w:pPr>
    </w:p>
    <w:p w14:paraId="2E67E9A5" w14:textId="306AAA44" w:rsidR="00263A3E" w:rsidRPr="00EC001B" w:rsidRDefault="00263A3E" w:rsidP="00263A3E">
      <w:pPr>
        <w:pStyle w:val="BodyText"/>
        <w:rPr>
          <w:sz w:val="17"/>
          <w:lang w:val="en-GB"/>
        </w:rPr>
      </w:pPr>
    </w:p>
    <w:p w14:paraId="3E504A56" w14:textId="637B3D33" w:rsidR="00263A3E" w:rsidRPr="00EC001B" w:rsidRDefault="00263A3E" w:rsidP="00367AE8">
      <w:pPr>
        <w:pStyle w:val="ListParagraph"/>
        <w:numPr>
          <w:ilvl w:val="0"/>
          <w:numId w:val="4"/>
        </w:numPr>
        <w:tabs>
          <w:tab w:val="left" w:pos="1499"/>
          <w:tab w:val="left" w:pos="1500"/>
        </w:tabs>
        <w:ind w:hanging="361"/>
        <w:rPr>
          <w:sz w:val="24"/>
          <w:lang w:val="en-GB"/>
        </w:rPr>
      </w:pPr>
      <w:r w:rsidRPr="00EC001B">
        <w:rPr>
          <w:sz w:val="24"/>
          <w:lang w:val="en-GB"/>
        </w:rPr>
        <w:t>LJMU</w:t>
      </w:r>
      <w:r w:rsidRPr="00367AE8">
        <w:rPr>
          <w:sz w:val="24"/>
          <w:lang w:val="en-GB"/>
        </w:rPr>
        <w:t xml:space="preserve"> </w:t>
      </w:r>
      <w:r w:rsidRPr="00EC001B">
        <w:rPr>
          <w:sz w:val="24"/>
          <w:lang w:val="en-GB"/>
        </w:rPr>
        <w:t>Academic</w:t>
      </w:r>
      <w:r w:rsidRPr="00367AE8">
        <w:rPr>
          <w:sz w:val="24"/>
          <w:lang w:val="en-GB"/>
        </w:rPr>
        <w:t xml:space="preserve"> </w:t>
      </w:r>
      <w:r w:rsidRPr="00EC001B">
        <w:rPr>
          <w:sz w:val="24"/>
          <w:lang w:val="en-GB"/>
        </w:rPr>
        <w:t>Framework</w:t>
      </w:r>
    </w:p>
    <w:p w14:paraId="1F218AB1" w14:textId="77777777" w:rsidR="00F65857" w:rsidRPr="00EC001B" w:rsidRDefault="00FD39E5" w:rsidP="002E5C20">
      <w:pPr>
        <w:pStyle w:val="ListParagraph"/>
        <w:numPr>
          <w:ilvl w:val="0"/>
          <w:numId w:val="4"/>
        </w:numPr>
        <w:tabs>
          <w:tab w:val="left" w:pos="1499"/>
          <w:tab w:val="left" w:pos="1500"/>
        </w:tabs>
        <w:ind w:hanging="361"/>
        <w:rPr>
          <w:sz w:val="24"/>
          <w:lang w:val="en-GB"/>
        </w:rPr>
      </w:pPr>
      <w:r w:rsidRPr="00EC001B">
        <w:rPr>
          <w:sz w:val="24"/>
          <w:lang w:val="en-GB"/>
        </w:rPr>
        <w:t>UKVI</w:t>
      </w:r>
      <w:r w:rsidRPr="002E5C20">
        <w:rPr>
          <w:sz w:val="24"/>
          <w:lang w:val="en-GB"/>
        </w:rPr>
        <w:t xml:space="preserve"> </w:t>
      </w:r>
      <w:r w:rsidRPr="00EC001B">
        <w:rPr>
          <w:sz w:val="24"/>
          <w:lang w:val="en-GB"/>
        </w:rPr>
        <w:t>Sponsor</w:t>
      </w:r>
      <w:r w:rsidRPr="002E5C20">
        <w:rPr>
          <w:sz w:val="24"/>
          <w:lang w:val="en-GB"/>
        </w:rPr>
        <w:t xml:space="preserve"> </w:t>
      </w:r>
      <w:r w:rsidRPr="00EC001B">
        <w:rPr>
          <w:sz w:val="24"/>
          <w:lang w:val="en-GB"/>
        </w:rPr>
        <w:t>Guidance</w:t>
      </w:r>
    </w:p>
    <w:p w14:paraId="1F218AB2" w14:textId="6B90114A" w:rsidR="00F65857" w:rsidRPr="00EC001B" w:rsidRDefault="009874D0" w:rsidP="00263A3E">
      <w:pPr>
        <w:pStyle w:val="BodyText"/>
        <w:rPr>
          <w:sz w:val="20"/>
          <w:lang w:val="en-GB"/>
        </w:rPr>
      </w:pPr>
      <w:r>
        <w:rPr>
          <w:noProof/>
          <w:lang w:val="en-GB"/>
        </w:rPr>
        <mc:AlternateContent>
          <mc:Choice Requires="wps">
            <w:drawing>
              <wp:anchor distT="0" distB="0" distL="0" distR="0" simplePos="0" relativeHeight="487588864" behindDoc="1" locked="0" layoutInCell="1" allowOverlap="1" wp14:anchorId="1F218AFB" wp14:editId="4A5E7B39">
                <wp:simplePos x="0" y="0"/>
                <wp:positionH relativeFrom="page">
                  <wp:posOffset>845820</wp:posOffset>
                </wp:positionH>
                <wp:positionV relativeFrom="paragraph">
                  <wp:posOffset>167640</wp:posOffset>
                </wp:positionV>
                <wp:extent cx="5869305" cy="331470"/>
                <wp:effectExtent l="0" t="0" r="0" b="0"/>
                <wp:wrapTopAndBottom/>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3314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18B01" w14:textId="77777777" w:rsidR="00F65857" w:rsidRDefault="00FD39E5">
                            <w:pPr>
                              <w:spacing w:line="255" w:lineRule="exact"/>
                              <w:ind w:left="307"/>
                              <w:rPr>
                                <w:b/>
                                <w:color w:val="000000"/>
                                <w:sz w:val="24"/>
                              </w:rPr>
                            </w:pPr>
                            <w:r>
                              <w:rPr>
                                <w:b/>
                                <w:color w:val="000000"/>
                                <w:sz w:val="24"/>
                              </w:rPr>
                              <w:t>RELATED</w:t>
                            </w:r>
                            <w:r>
                              <w:rPr>
                                <w:b/>
                                <w:color w:val="000000"/>
                                <w:spacing w:val="-5"/>
                                <w:sz w:val="24"/>
                              </w:rPr>
                              <w:t xml:space="preserve"> </w:t>
                            </w:r>
                            <w:r>
                              <w:rPr>
                                <w:b/>
                                <w:color w:val="000000"/>
                                <w:sz w:val="24"/>
                              </w:rPr>
                              <w:t>POLICIES</w:t>
                            </w:r>
                            <w:r>
                              <w:rPr>
                                <w:b/>
                                <w:color w:val="000000"/>
                                <w:spacing w:val="-6"/>
                                <w:sz w:val="24"/>
                              </w:rPr>
                              <w:t xml:space="preserve"> </w:t>
                            </w:r>
                            <w:r>
                              <w:rPr>
                                <w:b/>
                                <w:color w:val="000000"/>
                                <w:sz w:val="24"/>
                              </w:rPr>
                              <w:t>&amp;</w:t>
                            </w:r>
                            <w:r>
                              <w:rPr>
                                <w:b/>
                                <w:color w:val="000000"/>
                                <w:spacing w:val="-8"/>
                                <w:sz w:val="24"/>
                              </w:rPr>
                              <w:t xml:space="preserve"> </w:t>
                            </w:r>
                            <w:r>
                              <w:rPr>
                                <w:b/>
                                <w:color w:val="000000"/>
                                <w:sz w:val="24"/>
                              </w:rPr>
                              <w:t>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18AFB" id="Text Box 2" o:spid="_x0000_s1028" type="#_x0000_t202" alt="&quot;&quot;" style="position:absolute;margin-left:66.6pt;margin-top:13.2pt;width:462.15pt;height:26.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" fillcolor="#d9d9d9" stroked="f">
                <v:textbox inset="0,0,0,0">
                  <w:txbxContent>
                    <w:p w14:paraId="1F218B01" w14:textId="77777777" w:rsidR="00F65857" w:rsidRDefault="00FD39E5">
                      <w:pPr>
                        <w:spacing w:line="255" w:lineRule="exact"/>
                        <w:ind w:left="307"/>
                        <w:rPr>
                          <w:b/>
                          <w:color w:val="000000"/>
                          <w:sz w:val="24"/>
                        </w:rPr>
                      </w:pPr>
                      <w:r>
                        <w:rPr>
                          <w:b/>
                          <w:color w:val="000000"/>
                          <w:sz w:val="24"/>
                        </w:rPr>
                        <w:t>RELATED</w:t>
                      </w:r>
                      <w:r>
                        <w:rPr>
                          <w:b/>
                          <w:color w:val="000000"/>
                          <w:spacing w:val="-5"/>
                          <w:sz w:val="24"/>
                        </w:rPr>
                        <w:t xml:space="preserve"> </w:t>
                      </w:r>
                      <w:r>
                        <w:rPr>
                          <w:b/>
                          <w:color w:val="000000"/>
                          <w:sz w:val="24"/>
                        </w:rPr>
                        <w:t>POLICIES</w:t>
                      </w:r>
                      <w:r>
                        <w:rPr>
                          <w:b/>
                          <w:color w:val="000000"/>
                          <w:spacing w:val="-6"/>
                          <w:sz w:val="24"/>
                        </w:rPr>
                        <w:t xml:space="preserve"> </w:t>
                      </w:r>
                      <w:r>
                        <w:rPr>
                          <w:b/>
                          <w:color w:val="000000"/>
                          <w:sz w:val="24"/>
                        </w:rPr>
                        <w:t>&amp;</w:t>
                      </w:r>
                      <w:r>
                        <w:rPr>
                          <w:b/>
                          <w:color w:val="000000"/>
                          <w:spacing w:val="-8"/>
                          <w:sz w:val="24"/>
                        </w:rPr>
                        <w:t xml:space="preserve"> </w:t>
                      </w:r>
                      <w:r>
                        <w:rPr>
                          <w:b/>
                          <w:color w:val="000000"/>
                          <w:sz w:val="24"/>
                        </w:rPr>
                        <w:t>DOCUMENTS</w:t>
                      </w:r>
                    </w:p>
                  </w:txbxContent>
                </v:textbox>
                <w10:wrap type="topAndBottom" anchorx="page"/>
              </v:shape>
            </w:pict>
          </mc:Fallback>
        </mc:AlternateContent>
      </w:r>
    </w:p>
    <w:p w14:paraId="1F218AB5" w14:textId="77777777" w:rsidR="00F65857" w:rsidRPr="00EC001B" w:rsidRDefault="00F65857" w:rsidP="002E5C20">
      <w:pPr>
        <w:pStyle w:val="ListParagraph"/>
        <w:numPr>
          <w:ilvl w:val="0"/>
          <w:numId w:val="3"/>
        </w:numPr>
        <w:tabs>
          <w:tab w:val="left" w:pos="1300"/>
          <w:tab w:val="left" w:pos="1301"/>
        </w:tabs>
        <w:ind w:hanging="361"/>
        <w:rPr>
          <w:sz w:val="24"/>
          <w:lang w:val="en-GB"/>
        </w:rPr>
        <w:sectPr w:rsidR="00F65857" w:rsidRPr="00EC001B">
          <w:type w:val="continuous"/>
          <w:pgSz w:w="11910" w:h="16840"/>
          <w:pgMar w:top="980" w:right="900" w:bottom="280" w:left="1220" w:header="720" w:footer="720" w:gutter="0"/>
          <w:cols w:space="720"/>
        </w:sectPr>
      </w:pPr>
    </w:p>
    <w:p w14:paraId="1F218AB6" w14:textId="4AB3005B" w:rsidR="00F65857" w:rsidRPr="00EC001B" w:rsidRDefault="00FD39E5" w:rsidP="00367AE8">
      <w:pPr>
        <w:ind w:left="567" w:hanging="567"/>
        <w:rPr>
          <w:b/>
          <w:sz w:val="24"/>
          <w:szCs w:val="24"/>
          <w:lang w:val="en-GB"/>
        </w:rPr>
      </w:pPr>
      <w:r w:rsidRPr="00EC001B">
        <w:rPr>
          <w:b/>
          <w:sz w:val="24"/>
          <w:szCs w:val="24"/>
          <w:lang w:val="en-GB"/>
        </w:rPr>
        <w:lastRenderedPageBreak/>
        <w:t>Leave</w:t>
      </w:r>
      <w:r w:rsidRPr="00367AE8">
        <w:rPr>
          <w:b/>
          <w:sz w:val="24"/>
          <w:szCs w:val="24"/>
          <w:lang w:val="en-GB"/>
        </w:rPr>
        <w:t xml:space="preserve"> </w:t>
      </w:r>
      <w:r w:rsidRPr="00EC001B">
        <w:rPr>
          <w:b/>
          <w:sz w:val="24"/>
          <w:szCs w:val="24"/>
          <w:lang w:val="en-GB"/>
        </w:rPr>
        <w:t>of</w:t>
      </w:r>
      <w:r w:rsidRPr="002E5C20">
        <w:rPr>
          <w:b/>
          <w:sz w:val="24"/>
          <w:szCs w:val="24"/>
          <w:lang w:val="en-GB"/>
        </w:rPr>
        <w:t xml:space="preserve"> </w:t>
      </w:r>
      <w:r w:rsidR="00263A3E" w:rsidRPr="00EC001B">
        <w:rPr>
          <w:b/>
          <w:sz w:val="24"/>
          <w:szCs w:val="24"/>
          <w:lang w:val="en-GB"/>
        </w:rPr>
        <w:t>A</w:t>
      </w:r>
      <w:r w:rsidRPr="00EC001B">
        <w:rPr>
          <w:b/>
          <w:sz w:val="24"/>
          <w:szCs w:val="24"/>
          <w:lang w:val="en-GB"/>
        </w:rPr>
        <w:t>bsence</w:t>
      </w:r>
      <w:r w:rsidRPr="002E5C20">
        <w:rPr>
          <w:b/>
          <w:sz w:val="24"/>
          <w:szCs w:val="24"/>
          <w:lang w:val="en-GB"/>
        </w:rPr>
        <w:t xml:space="preserve"> </w:t>
      </w:r>
      <w:r w:rsidR="00263A3E" w:rsidRPr="00EC001B">
        <w:rPr>
          <w:b/>
          <w:sz w:val="24"/>
          <w:szCs w:val="24"/>
          <w:lang w:val="en-GB"/>
        </w:rPr>
        <w:t>P</w:t>
      </w:r>
      <w:r w:rsidRPr="00EC001B">
        <w:rPr>
          <w:b/>
          <w:sz w:val="24"/>
          <w:szCs w:val="24"/>
          <w:lang w:val="en-GB"/>
        </w:rPr>
        <w:t>olicy</w:t>
      </w:r>
    </w:p>
    <w:p w14:paraId="1F218AB7" w14:textId="77777777" w:rsidR="00F65857" w:rsidRPr="00EC001B" w:rsidRDefault="00F65857" w:rsidP="00367AE8">
      <w:pPr>
        <w:pStyle w:val="BodyText"/>
        <w:ind w:left="567" w:hanging="567"/>
        <w:rPr>
          <w:b/>
          <w:sz w:val="24"/>
          <w:szCs w:val="24"/>
          <w:lang w:val="en-GB"/>
        </w:rPr>
      </w:pPr>
    </w:p>
    <w:p w14:paraId="1CC0FCDD" w14:textId="32EBF0C2" w:rsidR="00FC309B" w:rsidRPr="00EC001B" w:rsidRDefault="00FC309B" w:rsidP="00367AE8">
      <w:pPr>
        <w:pStyle w:val="BodyText"/>
        <w:ind w:left="567" w:right="602" w:hanging="567"/>
        <w:rPr>
          <w:sz w:val="24"/>
          <w:szCs w:val="24"/>
          <w:lang w:val="en-GB"/>
        </w:rPr>
      </w:pPr>
      <w:r w:rsidRPr="00EC001B">
        <w:rPr>
          <w:sz w:val="24"/>
          <w:szCs w:val="24"/>
          <w:lang w:val="en-GB"/>
        </w:rPr>
        <w:t>1.1</w:t>
      </w:r>
      <w:r w:rsidRPr="00EC001B">
        <w:rPr>
          <w:sz w:val="24"/>
          <w:szCs w:val="24"/>
          <w:lang w:val="en-GB"/>
        </w:rPr>
        <w:tab/>
      </w:r>
      <w:r w:rsidR="00FD39E5" w:rsidRPr="00EC001B">
        <w:rPr>
          <w:sz w:val="24"/>
          <w:szCs w:val="24"/>
          <w:lang w:val="en-GB"/>
        </w:rPr>
        <w:t xml:space="preserve">Liverpool John </w:t>
      </w:r>
      <w:proofErr w:type="spellStart"/>
      <w:r w:rsidR="00FD39E5" w:rsidRPr="00EC001B">
        <w:rPr>
          <w:sz w:val="24"/>
          <w:szCs w:val="24"/>
          <w:lang w:val="en-GB"/>
        </w:rPr>
        <w:t>Moores</w:t>
      </w:r>
      <w:proofErr w:type="spellEnd"/>
      <w:r w:rsidR="00FD39E5" w:rsidRPr="00EC001B">
        <w:rPr>
          <w:sz w:val="24"/>
          <w:szCs w:val="24"/>
          <w:lang w:val="en-GB"/>
        </w:rPr>
        <w:t xml:space="preserve"> University operates a leave of absence policy that allows</w:t>
      </w:r>
      <w:r w:rsidR="00FD39E5" w:rsidRPr="002E5C20">
        <w:rPr>
          <w:sz w:val="24"/>
          <w:szCs w:val="24"/>
          <w:lang w:val="en-GB"/>
        </w:rPr>
        <w:t xml:space="preserve"> </w:t>
      </w:r>
      <w:r w:rsidR="00FD39E5" w:rsidRPr="00EC001B">
        <w:rPr>
          <w:sz w:val="24"/>
          <w:szCs w:val="24"/>
          <w:lang w:val="en-GB"/>
        </w:rPr>
        <w:t xml:space="preserve">students a temporary and official </w:t>
      </w:r>
      <w:proofErr w:type="gramStart"/>
      <w:r w:rsidR="00FD39E5" w:rsidRPr="00EC001B">
        <w:rPr>
          <w:sz w:val="24"/>
          <w:szCs w:val="24"/>
          <w:lang w:val="en-GB"/>
        </w:rPr>
        <w:t>period of time</w:t>
      </w:r>
      <w:proofErr w:type="gramEnd"/>
      <w:r w:rsidR="00FD39E5" w:rsidRPr="00EC001B">
        <w:rPr>
          <w:sz w:val="24"/>
          <w:szCs w:val="24"/>
          <w:lang w:val="en-GB"/>
        </w:rPr>
        <w:t xml:space="preserve"> away from their studies. A leave of</w:t>
      </w:r>
      <w:r w:rsidR="00FD39E5" w:rsidRPr="002E5C20">
        <w:rPr>
          <w:sz w:val="24"/>
          <w:szCs w:val="24"/>
          <w:lang w:val="en-GB"/>
        </w:rPr>
        <w:t xml:space="preserve"> </w:t>
      </w:r>
      <w:r w:rsidR="00FD39E5" w:rsidRPr="00EC001B">
        <w:rPr>
          <w:sz w:val="24"/>
          <w:szCs w:val="24"/>
          <w:lang w:val="en-GB"/>
        </w:rPr>
        <w:t>absence</w:t>
      </w:r>
      <w:r w:rsidR="00FD39E5" w:rsidRPr="002E5C20">
        <w:rPr>
          <w:sz w:val="24"/>
          <w:szCs w:val="24"/>
          <w:lang w:val="en-GB"/>
        </w:rPr>
        <w:t xml:space="preserve"> </w:t>
      </w:r>
      <w:r w:rsidR="00FD39E5" w:rsidRPr="00EC001B">
        <w:rPr>
          <w:sz w:val="24"/>
          <w:szCs w:val="24"/>
          <w:lang w:val="en-GB"/>
        </w:rPr>
        <w:t>from</w:t>
      </w:r>
      <w:r w:rsidR="00FD39E5" w:rsidRPr="002E5C20">
        <w:rPr>
          <w:sz w:val="24"/>
          <w:szCs w:val="24"/>
          <w:lang w:val="en-GB"/>
        </w:rPr>
        <w:t xml:space="preserve"> </w:t>
      </w:r>
      <w:r w:rsidR="00FD39E5" w:rsidRPr="00EC001B">
        <w:rPr>
          <w:sz w:val="24"/>
          <w:szCs w:val="24"/>
          <w:lang w:val="en-GB"/>
        </w:rPr>
        <w:t>a</w:t>
      </w:r>
      <w:r w:rsidR="00FD39E5" w:rsidRPr="002E5C20">
        <w:rPr>
          <w:sz w:val="24"/>
          <w:szCs w:val="24"/>
          <w:lang w:val="en-GB"/>
        </w:rPr>
        <w:t xml:space="preserve"> </w:t>
      </w:r>
      <w:r w:rsidR="00FD39E5" w:rsidRPr="00EC001B">
        <w:rPr>
          <w:sz w:val="24"/>
          <w:szCs w:val="24"/>
          <w:lang w:val="en-GB"/>
        </w:rPr>
        <w:t>programme</w:t>
      </w:r>
      <w:r w:rsidR="00FD39E5" w:rsidRPr="002E5C20">
        <w:rPr>
          <w:sz w:val="24"/>
          <w:szCs w:val="24"/>
          <w:lang w:val="en-GB"/>
        </w:rPr>
        <w:t xml:space="preserve"> </w:t>
      </w:r>
      <w:r w:rsidR="00FD39E5" w:rsidRPr="00EC001B">
        <w:rPr>
          <w:sz w:val="24"/>
          <w:szCs w:val="24"/>
          <w:lang w:val="en-GB"/>
        </w:rPr>
        <w:t>of study</w:t>
      </w:r>
      <w:r w:rsidR="00FD39E5" w:rsidRPr="002E5C20">
        <w:rPr>
          <w:sz w:val="24"/>
          <w:szCs w:val="24"/>
          <w:lang w:val="en-GB"/>
        </w:rPr>
        <w:t xml:space="preserve"> </w:t>
      </w:r>
      <w:r w:rsidR="00FD39E5" w:rsidRPr="00EC001B">
        <w:rPr>
          <w:sz w:val="24"/>
          <w:szCs w:val="24"/>
          <w:lang w:val="en-GB"/>
        </w:rPr>
        <w:t>may</w:t>
      </w:r>
      <w:r w:rsidR="00FD39E5" w:rsidRPr="002E5C20">
        <w:rPr>
          <w:sz w:val="24"/>
          <w:szCs w:val="24"/>
          <w:lang w:val="en-GB"/>
        </w:rPr>
        <w:t xml:space="preserve"> </w:t>
      </w:r>
      <w:r w:rsidR="00FD39E5" w:rsidRPr="00EC001B">
        <w:rPr>
          <w:sz w:val="24"/>
          <w:szCs w:val="24"/>
          <w:lang w:val="en-GB"/>
        </w:rPr>
        <w:t>be</w:t>
      </w:r>
      <w:r w:rsidR="00FD39E5" w:rsidRPr="002E5C20">
        <w:rPr>
          <w:sz w:val="24"/>
          <w:szCs w:val="24"/>
          <w:lang w:val="en-GB"/>
        </w:rPr>
        <w:t xml:space="preserve"> </w:t>
      </w:r>
      <w:r w:rsidR="00FD39E5" w:rsidRPr="00EC001B">
        <w:rPr>
          <w:sz w:val="24"/>
          <w:szCs w:val="24"/>
          <w:lang w:val="en-GB"/>
        </w:rPr>
        <w:t>requested</w:t>
      </w:r>
      <w:r w:rsidR="00FD39E5" w:rsidRPr="002E5C20">
        <w:rPr>
          <w:sz w:val="24"/>
          <w:szCs w:val="24"/>
          <w:lang w:val="en-GB"/>
        </w:rPr>
        <w:t xml:space="preserve"> </w:t>
      </w:r>
      <w:r w:rsidR="00FD39E5" w:rsidRPr="00EC001B">
        <w:rPr>
          <w:sz w:val="24"/>
          <w:szCs w:val="24"/>
          <w:lang w:val="en-GB"/>
        </w:rPr>
        <w:t>by</w:t>
      </w:r>
      <w:r w:rsidR="00FD39E5" w:rsidRPr="002E5C20">
        <w:rPr>
          <w:sz w:val="24"/>
          <w:szCs w:val="24"/>
          <w:lang w:val="en-GB"/>
        </w:rPr>
        <w:t xml:space="preserve"> </w:t>
      </w:r>
      <w:r w:rsidR="00FD39E5" w:rsidRPr="00EC001B">
        <w:rPr>
          <w:sz w:val="24"/>
          <w:szCs w:val="24"/>
          <w:lang w:val="en-GB"/>
        </w:rPr>
        <w:t>a</w:t>
      </w:r>
      <w:r w:rsidR="00FD39E5" w:rsidRPr="002E5C20">
        <w:rPr>
          <w:sz w:val="24"/>
          <w:szCs w:val="24"/>
          <w:lang w:val="en-GB"/>
        </w:rPr>
        <w:t xml:space="preserve"> </w:t>
      </w:r>
      <w:r w:rsidR="00FD39E5" w:rsidRPr="00EC001B">
        <w:rPr>
          <w:sz w:val="24"/>
          <w:szCs w:val="24"/>
          <w:lang w:val="en-GB"/>
        </w:rPr>
        <w:t>student</w:t>
      </w:r>
      <w:r w:rsidR="00FD39E5" w:rsidRPr="002E5C20">
        <w:rPr>
          <w:sz w:val="24"/>
          <w:szCs w:val="24"/>
          <w:lang w:val="en-GB"/>
        </w:rPr>
        <w:t xml:space="preserve"> </w:t>
      </w:r>
      <w:r w:rsidR="00FD39E5" w:rsidRPr="00EC001B">
        <w:rPr>
          <w:sz w:val="24"/>
          <w:szCs w:val="24"/>
          <w:lang w:val="en-GB"/>
        </w:rPr>
        <w:t>for</w:t>
      </w:r>
      <w:r w:rsidR="00FD39E5" w:rsidRPr="002E5C20">
        <w:rPr>
          <w:sz w:val="24"/>
          <w:szCs w:val="24"/>
          <w:lang w:val="en-GB"/>
        </w:rPr>
        <w:t xml:space="preserve"> </w:t>
      </w:r>
      <w:r w:rsidR="00FD39E5" w:rsidRPr="00EC001B">
        <w:rPr>
          <w:sz w:val="24"/>
          <w:szCs w:val="24"/>
          <w:lang w:val="en-GB"/>
        </w:rPr>
        <w:t>a</w:t>
      </w:r>
      <w:r w:rsidR="00FD39E5" w:rsidRPr="002E5C20">
        <w:rPr>
          <w:sz w:val="24"/>
          <w:szCs w:val="24"/>
          <w:lang w:val="en-GB"/>
        </w:rPr>
        <w:t xml:space="preserve"> </w:t>
      </w:r>
      <w:r w:rsidR="00FD39E5" w:rsidRPr="00EC001B">
        <w:rPr>
          <w:sz w:val="24"/>
          <w:szCs w:val="24"/>
          <w:lang w:val="en-GB"/>
        </w:rPr>
        <w:t>variety</w:t>
      </w:r>
      <w:r w:rsidR="00FD39E5" w:rsidRPr="002E5C20">
        <w:rPr>
          <w:sz w:val="24"/>
          <w:szCs w:val="24"/>
          <w:lang w:val="en-GB"/>
        </w:rPr>
        <w:t xml:space="preserve"> </w:t>
      </w:r>
      <w:r w:rsidR="00FD39E5" w:rsidRPr="00EC001B">
        <w:rPr>
          <w:sz w:val="24"/>
          <w:szCs w:val="24"/>
          <w:lang w:val="en-GB"/>
        </w:rPr>
        <w:t>of</w:t>
      </w:r>
      <w:r w:rsidR="00EC001B">
        <w:rPr>
          <w:sz w:val="24"/>
          <w:szCs w:val="24"/>
          <w:lang w:val="en-GB"/>
        </w:rPr>
        <w:t xml:space="preserve"> </w:t>
      </w:r>
      <w:r w:rsidR="00FD39E5" w:rsidRPr="00EC001B">
        <w:rPr>
          <w:sz w:val="24"/>
          <w:szCs w:val="24"/>
          <w:lang w:val="en-GB"/>
        </w:rPr>
        <w:t>reasons</w:t>
      </w:r>
      <w:r w:rsidR="00FD39E5" w:rsidRPr="002E5C20">
        <w:rPr>
          <w:sz w:val="24"/>
          <w:szCs w:val="24"/>
          <w:lang w:val="en-GB"/>
        </w:rPr>
        <w:t xml:space="preserve"> </w:t>
      </w:r>
      <w:r w:rsidR="00FD39E5" w:rsidRPr="00EC001B">
        <w:rPr>
          <w:sz w:val="24"/>
          <w:szCs w:val="24"/>
          <w:lang w:val="en-GB"/>
        </w:rPr>
        <w:t>including</w:t>
      </w:r>
      <w:r w:rsidR="00FD39E5" w:rsidRPr="002E5C20">
        <w:rPr>
          <w:sz w:val="24"/>
          <w:szCs w:val="24"/>
          <w:lang w:val="en-GB"/>
        </w:rPr>
        <w:t xml:space="preserve"> </w:t>
      </w:r>
      <w:r w:rsidR="00FD39E5" w:rsidRPr="00EC001B">
        <w:rPr>
          <w:sz w:val="24"/>
          <w:szCs w:val="24"/>
          <w:lang w:val="en-GB"/>
        </w:rPr>
        <w:t>medical,</w:t>
      </w:r>
      <w:r w:rsidR="00FD39E5" w:rsidRPr="002E5C20">
        <w:rPr>
          <w:sz w:val="24"/>
          <w:szCs w:val="24"/>
          <w:lang w:val="en-GB"/>
        </w:rPr>
        <w:t xml:space="preserve"> </w:t>
      </w:r>
      <w:proofErr w:type="gramStart"/>
      <w:r w:rsidR="00FD39E5" w:rsidRPr="00EC001B">
        <w:rPr>
          <w:sz w:val="24"/>
          <w:szCs w:val="24"/>
          <w:lang w:val="en-GB"/>
        </w:rPr>
        <w:t>financial</w:t>
      </w:r>
      <w:proofErr w:type="gramEnd"/>
      <w:r w:rsidR="00FD39E5" w:rsidRPr="002E5C20">
        <w:rPr>
          <w:sz w:val="24"/>
          <w:szCs w:val="24"/>
          <w:lang w:val="en-GB"/>
        </w:rPr>
        <w:t xml:space="preserve"> </w:t>
      </w:r>
      <w:r w:rsidR="00FD39E5" w:rsidRPr="00EC001B">
        <w:rPr>
          <w:sz w:val="24"/>
          <w:szCs w:val="24"/>
          <w:lang w:val="en-GB"/>
        </w:rPr>
        <w:t>and</w:t>
      </w:r>
      <w:r w:rsidR="00FD39E5" w:rsidRPr="002E5C20">
        <w:rPr>
          <w:sz w:val="24"/>
          <w:szCs w:val="24"/>
          <w:lang w:val="en-GB"/>
        </w:rPr>
        <w:t xml:space="preserve"> </w:t>
      </w:r>
      <w:r w:rsidR="00FD39E5" w:rsidRPr="00EC001B">
        <w:rPr>
          <w:sz w:val="24"/>
          <w:szCs w:val="24"/>
          <w:lang w:val="en-GB"/>
        </w:rPr>
        <w:t>personal</w:t>
      </w:r>
      <w:r w:rsidR="001D5D21" w:rsidRPr="00EC001B">
        <w:rPr>
          <w:sz w:val="24"/>
          <w:szCs w:val="24"/>
          <w:lang w:val="en-GB"/>
        </w:rPr>
        <w:t xml:space="preserve"> reasons</w:t>
      </w:r>
      <w:r w:rsidR="00FD39E5" w:rsidRPr="00EC001B">
        <w:rPr>
          <w:sz w:val="24"/>
          <w:szCs w:val="24"/>
          <w:lang w:val="en-GB"/>
        </w:rPr>
        <w:t>.</w:t>
      </w:r>
    </w:p>
    <w:p w14:paraId="03B09EA7" w14:textId="77777777" w:rsidR="00FC309B" w:rsidRPr="00EC001B" w:rsidRDefault="00FC309B" w:rsidP="00367AE8">
      <w:pPr>
        <w:pStyle w:val="BodyText"/>
        <w:ind w:left="567" w:right="602" w:hanging="567"/>
        <w:rPr>
          <w:sz w:val="24"/>
          <w:szCs w:val="24"/>
          <w:lang w:val="en-GB"/>
        </w:rPr>
      </w:pPr>
    </w:p>
    <w:p w14:paraId="2969D05E" w14:textId="2BEED806" w:rsidR="00E838A6" w:rsidRPr="00EC001B" w:rsidRDefault="00FC309B" w:rsidP="00367AE8">
      <w:pPr>
        <w:pStyle w:val="BodyText"/>
        <w:ind w:left="567" w:right="602" w:hanging="567"/>
        <w:rPr>
          <w:i/>
          <w:sz w:val="24"/>
          <w:szCs w:val="24"/>
          <w:lang w:val="en-GB"/>
        </w:rPr>
      </w:pPr>
      <w:r w:rsidRPr="00EC001B">
        <w:rPr>
          <w:sz w:val="24"/>
          <w:szCs w:val="24"/>
          <w:lang w:val="en-GB"/>
        </w:rPr>
        <w:t>1.2</w:t>
      </w:r>
      <w:r w:rsidRPr="00EC001B">
        <w:rPr>
          <w:sz w:val="24"/>
          <w:szCs w:val="24"/>
          <w:lang w:val="en-GB"/>
        </w:rPr>
        <w:tab/>
      </w:r>
      <w:r w:rsidR="00FD39E5" w:rsidRPr="00EC001B">
        <w:rPr>
          <w:sz w:val="24"/>
          <w:szCs w:val="24"/>
          <w:lang w:val="en-GB"/>
        </w:rPr>
        <w:t>It is recommended that students considering making a request for a leave of absence</w:t>
      </w:r>
      <w:r w:rsidR="00FD39E5" w:rsidRPr="00367AE8">
        <w:rPr>
          <w:sz w:val="24"/>
          <w:szCs w:val="24"/>
          <w:lang w:val="en-GB"/>
        </w:rPr>
        <w:t xml:space="preserve"> </w:t>
      </w:r>
      <w:r w:rsidR="00FD39E5" w:rsidRPr="00EC001B">
        <w:rPr>
          <w:sz w:val="24"/>
          <w:szCs w:val="24"/>
          <w:lang w:val="en-GB"/>
        </w:rPr>
        <w:t>seek advice and guidance from both their Programme Leader and Student Advice and</w:t>
      </w:r>
      <w:r w:rsidR="00FD39E5" w:rsidRPr="002E5C20">
        <w:rPr>
          <w:sz w:val="24"/>
          <w:szCs w:val="24"/>
          <w:lang w:val="en-GB"/>
        </w:rPr>
        <w:t xml:space="preserve"> </w:t>
      </w:r>
      <w:r w:rsidR="00FD39E5" w:rsidRPr="00EC001B">
        <w:rPr>
          <w:sz w:val="24"/>
          <w:szCs w:val="24"/>
          <w:lang w:val="en-GB"/>
        </w:rPr>
        <w:t>Wellbeing Services</w:t>
      </w:r>
      <w:r w:rsidR="00B322E5" w:rsidRPr="00EC001B">
        <w:rPr>
          <w:i/>
          <w:sz w:val="24"/>
          <w:szCs w:val="24"/>
          <w:lang w:val="en-GB"/>
        </w:rPr>
        <w:t>.</w:t>
      </w:r>
    </w:p>
    <w:p w14:paraId="23D8BF11" w14:textId="77777777" w:rsidR="00FC309B" w:rsidRPr="00EC001B" w:rsidRDefault="00FC309B" w:rsidP="00367AE8">
      <w:pPr>
        <w:pStyle w:val="BodyText"/>
        <w:ind w:left="567" w:right="602" w:hanging="567"/>
        <w:rPr>
          <w:i/>
          <w:sz w:val="24"/>
          <w:szCs w:val="24"/>
          <w:lang w:val="en-GB"/>
        </w:rPr>
      </w:pPr>
    </w:p>
    <w:p w14:paraId="36AA2E8F" w14:textId="3D4AAE56" w:rsidR="00E838A6" w:rsidRPr="00EC001B" w:rsidRDefault="00E838A6" w:rsidP="00367AE8">
      <w:pPr>
        <w:pStyle w:val="BodyText"/>
        <w:ind w:left="567" w:right="602" w:hanging="567"/>
        <w:rPr>
          <w:sz w:val="24"/>
          <w:szCs w:val="24"/>
          <w:lang w:val="en-GB"/>
        </w:rPr>
      </w:pPr>
      <w:r w:rsidRPr="00EC001B">
        <w:rPr>
          <w:iCs/>
          <w:sz w:val="24"/>
          <w:szCs w:val="24"/>
          <w:lang w:val="en-GB"/>
        </w:rPr>
        <w:t>1.3</w:t>
      </w:r>
      <w:r w:rsidRPr="00EC001B">
        <w:rPr>
          <w:iCs/>
          <w:sz w:val="24"/>
          <w:szCs w:val="24"/>
          <w:lang w:val="en-GB"/>
        </w:rPr>
        <w:tab/>
      </w:r>
      <w:r w:rsidR="00FD39E5" w:rsidRPr="00EC001B">
        <w:rPr>
          <w:sz w:val="24"/>
          <w:szCs w:val="24"/>
          <w:lang w:val="en-GB"/>
        </w:rPr>
        <w:t>In certain circumstances academic staff, for example a Programme</w:t>
      </w:r>
      <w:r w:rsidR="00FD39E5" w:rsidRPr="002E5C20">
        <w:rPr>
          <w:sz w:val="24"/>
          <w:szCs w:val="24"/>
          <w:lang w:val="en-GB"/>
        </w:rPr>
        <w:t xml:space="preserve"> </w:t>
      </w:r>
      <w:r w:rsidR="00FD39E5" w:rsidRPr="00EC001B">
        <w:rPr>
          <w:sz w:val="24"/>
          <w:szCs w:val="24"/>
          <w:lang w:val="en-GB"/>
        </w:rPr>
        <w:t>Leader or a Personal Tutor</w:t>
      </w:r>
      <w:r w:rsidR="001D5D21" w:rsidRPr="00EC001B">
        <w:rPr>
          <w:sz w:val="24"/>
          <w:szCs w:val="24"/>
          <w:lang w:val="en-GB"/>
        </w:rPr>
        <w:t>,</w:t>
      </w:r>
      <w:r w:rsidR="00FD39E5" w:rsidRPr="00EC001B">
        <w:rPr>
          <w:sz w:val="24"/>
          <w:szCs w:val="24"/>
          <w:lang w:val="en-GB"/>
        </w:rPr>
        <w:t xml:space="preserve"> may raise the possibility of a leave of absence with a</w:t>
      </w:r>
      <w:r w:rsidR="00FD39E5" w:rsidRPr="002E5C20">
        <w:rPr>
          <w:sz w:val="24"/>
          <w:szCs w:val="24"/>
          <w:lang w:val="en-GB"/>
        </w:rPr>
        <w:t xml:space="preserve"> </w:t>
      </w:r>
      <w:r w:rsidR="00FD39E5" w:rsidRPr="00EC001B">
        <w:rPr>
          <w:sz w:val="24"/>
          <w:szCs w:val="24"/>
          <w:lang w:val="en-GB"/>
        </w:rPr>
        <w:t>student.</w:t>
      </w:r>
    </w:p>
    <w:p w14:paraId="3122A257" w14:textId="77777777" w:rsidR="00E838A6" w:rsidRPr="00EC001B" w:rsidRDefault="00E838A6" w:rsidP="00367AE8">
      <w:pPr>
        <w:pStyle w:val="BodyText"/>
        <w:ind w:left="567" w:right="602" w:hanging="567"/>
        <w:rPr>
          <w:sz w:val="24"/>
          <w:szCs w:val="24"/>
          <w:lang w:val="en-GB"/>
        </w:rPr>
      </w:pPr>
    </w:p>
    <w:p w14:paraId="6E6E612A" w14:textId="19404EDF" w:rsidR="00E838A6" w:rsidRPr="002E5C20" w:rsidRDefault="00E838A6" w:rsidP="002E5C20">
      <w:pPr>
        <w:pStyle w:val="BodyText"/>
        <w:ind w:left="567" w:right="602" w:hanging="567"/>
        <w:rPr>
          <w:sz w:val="24"/>
          <w:szCs w:val="24"/>
          <w:lang w:val="en-GB"/>
        </w:rPr>
      </w:pPr>
      <w:r w:rsidRPr="00EC001B">
        <w:rPr>
          <w:sz w:val="24"/>
          <w:szCs w:val="24"/>
          <w:lang w:val="en-GB"/>
        </w:rPr>
        <w:t>1.4</w:t>
      </w:r>
      <w:r w:rsidRPr="00EC001B">
        <w:rPr>
          <w:sz w:val="24"/>
          <w:szCs w:val="24"/>
          <w:lang w:val="en-GB"/>
        </w:rPr>
        <w:tab/>
      </w:r>
      <w:r w:rsidR="000A0601" w:rsidRPr="00EC001B">
        <w:rPr>
          <w:sz w:val="24"/>
          <w:szCs w:val="24"/>
          <w:lang w:val="en-GB"/>
        </w:rPr>
        <w:t>The g</w:t>
      </w:r>
      <w:r w:rsidR="00FD39E5" w:rsidRPr="00EC001B">
        <w:rPr>
          <w:sz w:val="24"/>
          <w:szCs w:val="24"/>
          <w:lang w:val="en-GB"/>
        </w:rPr>
        <w:t>ranting</w:t>
      </w:r>
      <w:r w:rsidR="00FD39E5" w:rsidRPr="002E5C20">
        <w:rPr>
          <w:sz w:val="24"/>
          <w:szCs w:val="24"/>
          <w:lang w:val="en-GB"/>
        </w:rPr>
        <w:t xml:space="preserve"> </w:t>
      </w:r>
      <w:r w:rsidR="00FD39E5" w:rsidRPr="00EC001B">
        <w:rPr>
          <w:sz w:val="24"/>
          <w:szCs w:val="24"/>
          <w:lang w:val="en-GB"/>
        </w:rPr>
        <w:t>of a</w:t>
      </w:r>
      <w:r w:rsidR="00FD39E5" w:rsidRPr="002E5C20">
        <w:rPr>
          <w:sz w:val="24"/>
          <w:szCs w:val="24"/>
          <w:lang w:val="en-GB"/>
        </w:rPr>
        <w:t xml:space="preserve"> </w:t>
      </w:r>
      <w:r w:rsidR="00FD39E5" w:rsidRPr="00EC001B">
        <w:rPr>
          <w:sz w:val="24"/>
          <w:szCs w:val="24"/>
          <w:lang w:val="en-GB"/>
        </w:rPr>
        <w:t>leave</w:t>
      </w:r>
      <w:r w:rsidR="00FD39E5" w:rsidRPr="002E5C20">
        <w:rPr>
          <w:sz w:val="24"/>
          <w:szCs w:val="24"/>
          <w:lang w:val="en-GB"/>
        </w:rPr>
        <w:t xml:space="preserve"> </w:t>
      </w:r>
      <w:r w:rsidR="00FD39E5" w:rsidRPr="00EC001B">
        <w:rPr>
          <w:sz w:val="24"/>
          <w:szCs w:val="24"/>
          <w:lang w:val="en-GB"/>
        </w:rPr>
        <w:t>of</w:t>
      </w:r>
      <w:r w:rsidR="00FD39E5" w:rsidRPr="002E5C20">
        <w:rPr>
          <w:sz w:val="24"/>
          <w:szCs w:val="24"/>
          <w:lang w:val="en-GB"/>
        </w:rPr>
        <w:t xml:space="preserve"> </w:t>
      </w:r>
      <w:r w:rsidR="00FD39E5" w:rsidRPr="00EC001B">
        <w:rPr>
          <w:sz w:val="24"/>
          <w:szCs w:val="24"/>
          <w:lang w:val="en-GB"/>
        </w:rPr>
        <w:t>absence</w:t>
      </w:r>
      <w:r w:rsidR="00FD39E5" w:rsidRPr="002E5C20">
        <w:rPr>
          <w:sz w:val="24"/>
          <w:szCs w:val="24"/>
          <w:lang w:val="en-GB"/>
        </w:rPr>
        <w:t xml:space="preserve"> </w:t>
      </w:r>
      <w:r w:rsidR="00FD39E5" w:rsidRPr="00EC001B">
        <w:rPr>
          <w:sz w:val="24"/>
          <w:szCs w:val="24"/>
          <w:lang w:val="en-GB"/>
        </w:rPr>
        <w:t>is</w:t>
      </w:r>
      <w:r w:rsidR="00FD39E5" w:rsidRPr="002E5C20">
        <w:rPr>
          <w:sz w:val="24"/>
          <w:szCs w:val="24"/>
          <w:lang w:val="en-GB"/>
        </w:rPr>
        <w:t xml:space="preserve"> </w:t>
      </w:r>
      <w:r w:rsidR="00FD39E5" w:rsidRPr="00EC001B">
        <w:rPr>
          <w:sz w:val="24"/>
          <w:szCs w:val="24"/>
          <w:lang w:val="en-GB"/>
        </w:rPr>
        <w:t>not</w:t>
      </w:r>
      <w:r w:rsidR="00FD39E5" w:rsidRPr="002E5C20">
        <w:rPr>
          <w:sz w:val="24"/>
          <w:szCs w:val="24"/>
          <w:lang w:val="en-GB"/>
        </w:rPr>
        <w:t xml:space="preserve"> </w:t>
      </w:r>
      <w:r w:rsidR="00FD39E5" w:rsidRPr="00EC001B">
        <w:rPr>
          <w:sz w:val="24"/>
          <w:szCs w:val="24"/>
          <w:lang w:val="en-GB"/>
        </w:rPr>
        <w:t>an</w:t>
      </w:r>
      <w:r w:rsidR="00FD39E5" w:rsidRPr="002E5C20">
        <w:rPr>
          <w:sz w:val="24"/>
          <w:szCs w:val="24"/>
          <w:lang w:val="en-GB"/>
        </w:rPr>
        <w:t xml:space="preserve"> </w:t>
      </w:r>
      <w:r w:rsidR="00FD39E5" w:rsidRPr="00EC001B">
        <w:rPr>
          <w:sz w:val="24"/>
          <w:szCs w:val="24"/>
          <w:lang w:val="en-GB"/>
        </w:rPr>
        <w:t>automatic</w:t>
      </w:r>
      <w:r w:rsidR="00FD39E5" w:rsidRPr="002E5C20">
        <w:rPr>
          <w:sz w:val="24"/>
          <w:szCs w:val="24"/>
          <w:lang w:val="en-GB"/>
        </w:rPr>
        <w:t xml:space="preserve"> </w:t>
      </w:r>
      <w:r w:rsidR="00FD39E5" w:rsidRPr="00EC001B">
        <w:rPr>
          <w:sz w:val="24"/>
          <w:szCs w:val="24"/>
          <w:lang w:val="en-GB"/>
        </w:rPr>
        <w:t>right</w:t>
      </w:r>
      <w:r w:rsidR="00FD39E5" w:rsidRPr="002E5C20">
        <w:rPr>
          <w:sz w:val="24"/>
          <w:szCs w:val="24"/>
          <w:lang w:val="en-GB"/>
        </w:rPr>
        <w:t xml:space="preserve"> </w:t>
      </w:r>
      <w:r w:rsidR="00FD39E5" w:rsidRPr="00EC001B">
        <w:rPr>
          <w:sz w:val="24"/>
          <w:szCs w:val="24"/>
          <w:lang w:val="en-GB"/>
        </w:rPr>
        <w:t>and</w:t>
      </w:r>
      <w:r w:rsidR="00FD39E5" w:rsidRPr="002E5C20">
        <w:rPr>
          <w:sz w:val="24"/>
          <w:szCs w:val="24"/>
          <w:lang w:val="en-GB"/>
        </w:rPr>
        <w:t xml:space="preserve"> </w:t>
      </w:r>
      <w:r w:rsidR="00FD39E5" w:rsidRPr="00EC001B">
        <w:rPr>
          <w:sz w:val="24"/>
          <w:szCs w:val="24"/>
          <w:lang w:val="en-GB"/>
        </w:rPr>
        <w:t>the</w:t>
      </w:r>
      <w:r w:rsidR="00FD39E5" w:rsidRPr="002E5C20">
        <w:rPr>
          <w:sz w:val="24"/>
          <w:szCs w:val="24"/>
          <w:lang w:val="en-GB"/>
        </w:rPr>
        <w:t xml:space="preserve"> </w:t>
      </w:r>
      <w:r w:rsidR="00FD39E5" w:rsidRPr="00EC001B">
        <w:rPr>
          <w:sz w:val="24"/>
          <w:szCs w:val="24"/>
          <w:lang w:val="en-GB"/>
        </w:rPr>
        <w:t>decision will</w:t>
      </w:r>
      <w:r w:rsidR="00FD39E5" w:rsidRPr="002E5C20">
        <w:rPr>
          <w:sz w:val="24"/>
          <w:szCs w:val="24"/>
          <w:lang w:val="en-GB"/>
        </w:rPr>
        <w:t xml:space="preserve"> </w:t>
      </w:r>
      <w:r w:rsidR="00FD39E5" w:rsidRPr="00EC001B">
        <w:rPr>
          <w:sz w:val="24"/>
          <w:szCs w:val="24"/>
          <w:lang w:val="en-GB"/>
        </w:rPr>
        <w:t>be</w:t>
      </w:r>
      <w:r w:rsidR="00EC001B" w:rsidRPr="00EC001B">
        <w:rPr>
          <w:sz w:val="24"/>
          <w:szCs w:val="24"/>
          <w:lang w:val="en-GB"/>
        </w:rPr>
        <w:t xml:space="preserve"> </w:t>
      </w:r>
      <w:r w:rsidR="00FD39E5" w:rsidRPr="00EC001B">
        <w:rPr>
          <w:sz w:val="24"/>
          <w:szCs w:val="24"/>
          <w:lang w:val="en-GB"/>
        </w:rPr>
        <w:t>made on an individual basis by the Programme Leader</w:t>
      </w:r>
      <w:r w:rsidR="00EC001B">
        <w:rPr>
          <w:sz w:val="24"/>
          <w:szCs w:val="24"/>
          <w:lang w:val="en-GB"/>
        </w:rPr>
        <w:t xml:space="preserve">, and </w:t>
      </w:r>
      <w:r w:rsidR="00FD39E5" w:rsidRPr="00EC001B">
        <w:rPr>
          <w:sz w:val="24"/>
          <w:szCs w:val="24"/>
          <w:lang w:val="en-GB"/>
        </w:rPr>
        <w:t xml:space="preserve">in </w:t>
      </w:r>
      <w:r w:rsidR="00AD7AC3" w:rsidRPr="00EC001B">
        <w:rPr>
          <w:sz w:val="24"/>
          <w:szCs w:val="24"/>
          <w:lang w:val="en-GB"/>
        </w:rPr>
        <w:t xml:space="preserve">consultation </w:t>
      </w:r>
      <w:r w:rsidR="00FD39E5" w:rsidRPr="00EC001B">
        <w:rPr>
          <w:sz w:val="24"/>
          <w:szCs w:val="24"/>
          <w:lang w:val="en-GB"/>
        </w:rPr>
        <w:t xml:space="preserve">with the </w:t>
      </w:r>
      <w:r w:rsidR="0018795E" w:rsidRPr="00EC001B">
        <w:rPr>
          <w:sz w:val="24"/>
          <w:szCs w:val="24"/>
          <w:lang w:val="en-GB"/>
        </w:rPr>
        <w:t>relevant Assistant Academic</w:t>
      </w:r>
      <w:r w:rsidR="0018795E" w:rsidRPr="002E5C20">
        <w:rPr>
          <w:sz w:val="24"/>
          <w:szCs w:val="24"/>
          <w:lang w:val="en-GB"/>
        </w:rPr>
        <w:t xml:space="preserve"> </w:t>
      </w:r>
      <w:r w:rsidR="00FD39E5" w:rsidRPr="00EC001B">
        <w:rPr>
          <w:sz w:val="24"/>
          <w:szCs w:val="24"/>
          <w:lang w:val="en-GB"/>
        </w:rPr>
        <w:t>Registrar</w:t>
      </w:r>
      <w:r w:rsidR="00AD7AC3" w:rsidRPr="00EC001B">
        <w:rPr>
          <w:sz w:val="24"/>
          <w:szCs w:val="24"/>
          <w:lang w:val="en-GB"/>
        </w:rPr>
        <w:t xml:space="preserve"> if necessary</w:t>
      </w:r>
      <w:r w:rsidR="00FD39E5" w:rsidRPr="00EC001B">
        <w:rPr>
          <w:sz w:val="24"/>
          <w:szCs w:val="24"/>
          <w:lang w:val="en-GB"/>
        </w:rPr>
        <w:t>.</w:t>
      </w:r>
    </w:p>
    <w:p w14:paraId="42E7CF2F" w14:textId="513646C3" w:rsidR="00B322E5" w:rsidRPr="00EC001B" w:rsidRDefault="00B322E5" w:rsidP="002E5C20">
      <w:pPr>
        <w:pStyle w:val="BodyText"/>
        <w:ind w:left="567" w:right="602" w:hanging="567"/>
        <w:rPr>
          <w:sz w:val="24"/>
          <w:szCs w:val="24"/>
          <w:lang w:val="en-GB"/>
        </w:rPr>
      </w:pPr>
    </w:p>
    <w:p w14:paraId="4018D8EC" w14:textId="6A687869" w:rsidR="00E838A6" w:rsidRPr="00EC001B" w:rsidRDefault="00E838A6" w:rsidP="002E5C20">
      <w:pPr>
        <w:pStyle w:val="BodyText"/>
        <w:ind w:left="567" w:right="607" w:hanging="567"/>
        <w:rPr>
          <w:sz w:val="24"/>
          <w:szCs w:val="24"/>
          <w:lang w:val="en-GB"/>
        </w:rPr>
      </w:pPr>
      <w:r w:rsidRPr="00EC001B">
        <w:rPr>
          <w:sz w:val="24"/>
          <w:szCs w:val="24"/>
          <w:lang w:val="en-GB"/>
        </w:rPr>
        <w:t>1.5</w:t>
      </w:r>
      <w:r w:rsidRPr="00EC001B">
        <w:rPr>
          <w:sz w:val="24"/>
          <w:szCs w:val="24"/>
          <w:lang w:val="en-GB"/>
        </w:rPr>
        <w:tab/>
      </w:r>
      <w:r w:rsidR="00B322E5" w:rsidRPr="00EC001B">
        <w:rPr>
          <w:sz w:val="24"/>
          <w:szCs w:val="24"/>
          <w:lang w:val="en-GB"/>
        </w:rPr>
        <w:t>A</w:t>
      </w:r>
      <w:r w:rsidR="00B766A6" w:rsidRPr="00EC001B">
        <w:rPr>
          <w:sz w:val="24"/>
          <w:szCs w:val="24"/>
          <w:lang w:val="en-GB"/>
        </w:rPr>
        <w:t xml:space="preserve"> l</w:t>
      </w:r>
      <w:r w:rsidR="00FD39E5" w:rsidRPr="00EC001B">
        <w:rPr>
          <w:sz w:val="24"/>
          <w:szCs w:val="24"/>
          <w:lang w:val="en-GB"/>
        </w:rPr>
        <w:t xml:space="preserve">eave of absence </w:t>
      </w:r>
      <w:r w:rsidR="00B766A6" w:rsidRPr="00EC001B">
        <w:rPr>
          <w:sz w:val="24"/>
          <w:szCs w:val="24"/>
          <w:lang w:val="en-GB"/>
        </w:rPr>
        <w:t xml:space="preserve">is </w:t>
      </w:r>
      <w:r w:rsidR="00FD39E5" w:rsidRPr="00EC001B">
        <w:rPr>
          <w:sz w:val="24"/>
          <w:szCs w:val="24"/>
          <w:lang w:val="en-GB"/>
        </w:rPr>
        <w:t>permitted to</w:t>
      </w:r>
      <w:r w:rsidR="00FD39E5" w:rsidRPr="002E5C20">
        <w:rPr>
          <w:sz w:val="24"/>
          <w:szCs w:val="24"/>
          <w:lang w:val="en-GB"/>
        </w:rPr>
        <w:t xml:space="preserve"> </w:t>
      </w:r>
      <w:r w:rsidR="00FD39E5" w:rsidRPr="00EC001B">
        <w:rPr>
          <w:sz w:val="24"/>
          <w:szCs w:val="24"/>
          <w:lang w:val="en-GB"/>
        </w:rPr>
        <w:t xml:space="preserve">commence at </w:t>
      </w:r>
      <w:r w:rsidR="00B766A6" w:rsidRPr="00EC001B">
        <w:rPr>
          <w:sz w:val="24"/>
          <w:szCs w:val="24"/>
          <w:lang w:val="en-GB"/>
        </w:rPr>
        <w:t xml:space="preserve">an </w:t>
      </w:r>
      <w:r w:rsidR="00FD39E5" w:rsidRPr="00EC001B">
        <w:rPr>
          <w:sz w:val="24"/>
          <w:szCs w:val="24"/>
          <w:lang w:val="en-GB"/>
        </w:rPr>
        <w:t>appropriate stage in the academic calendar. The date a period of leave</w:t>
      </w:r>
      <w:r w:rsidR="00FD39E5" w:rsidRPr="002E5C20">
        <w:rPr>
          <w:sz w:val="24"/>
          <w:szCs w:val="24"/>
          <w:lang w:val="en-GB"/>
        </w:rPr>
        <w:t xml:space="preserve"> </w:t>
      </w:r>
      <w:r w:rsidR="00FD39E5" w:rsidRPr="00EC001B">
        <w:rPr>
          <w:sz w:val="24"/>
          <w:szCs w:val="24"/>
          <w:lang w:val="en-GB"/>
        </w:rPr>
        <w:t>of absence will begin can vary and depends upon a student’s individual needs and</w:t>
      </w:r>
      <w:r w:rsidR="00FD39E5" w:rsidRPr="002E5C20">
        <w:rPr>
          <w:sz w:val="24"/>
          <w:szCs w:val="24"/>
          <w:lang w:val="en-GB"/>
        </w:rPr>
        <w:t xml:space="preserve"> </w:t>
      </w:r>
      <w:r w:rsidR="00FD39E5" w:rsidRPr="00EC001B">
        <w:rPr>
          <w:sz w:val="24"/>
          <w:szCs w:val="24"/>
          <w:lang w:val="en-GB"/>
        </w:rPr>
        <w:t>programme of study. The student’s date of resumption of studies will be at an</w:t>
      </w:r>
      <w:r w:rsidR="00FD39E5" w:rsidRPr="002E5C20">
        <w:rPr>
          <w:sz w:val="24"/>
          <w:szCs w:val="24"/>
          <w:lang w:val="en-GB"/>
        </w:rPr>
        <w:t xml:space="preserve"> </w:t>
      </w:r>
      <w:r w:rsidR="00FD39E5" w:rsidRPr="00EC001B">
        <w:rPr>
          <w:sz w:val="24"/>
          <w:szCs w:val="24"/>
          <w:lang w:val="en-GB"/>
        </w:rPr>
        <w:t>appropriate</w:t>
      </w:r>
      <w:r w:rsidR="00FD39E5" w:rsidRPr="002E5C20">
        <w:rPr>
          <w:sz w:val="24"/>
          <w:szCs w:val="24"/>
          <w:lang w:val="en-GB"/>
        </w:rPr>
        <w:t xml:space="preserve"> </w:t>
      </w:r>
      <w:r w:rsidR="00FD39E5" w:rsidRPr="00EC001B">
        <w:rPr>
          <w:sz w:val="24"/>
          <w:szCs w:val="24"/>
          <w:lang w:val="en-GB"/>
        </w:rPr>
        <w:t>date</w:t>
      </w:r>
      <w:r w:rsidR="00FD39E5" w:rsidRPr="002E5C20">
        <w:rPr>
          <w:sz w:val="24"/>
          <w:szCs w:val="24"/>
          <w:lang w:val="en-GB"/>
        </w:rPr>
        <w:t xml:space="preserve"> </w:t>
      </w:r>
      <w:r w:rsidR="00FD39E5" w:rsidRPr="00EC001B">
        <w:rPr>
          <w:sz w:val="24"/>
          <w:szCs w:val="24"/>
          <w:lang w:val="en-GB"/>
        </w:rPr>
        <w:t>in</w:t>
      </w:r>
      <w:r w:rsidR="00FD39E5" w:rsidRPr="002E5C20">
        <w:rPr>
          <w:sz w:val="24"/>
          <w:szCs w:val="24"/>
          <w:lang w:val="en-GB"/>
        </w:rPr>
        <w:t xml:space="preserve"> </w:t>
      </w:r>
      <w:r w:rsidR="00FD39E5" w:rsidRPr="00EC001B">
        <w:rPr>
          <w:sz w:val="24"/>
          <w:szCs w:val="24"/>
          <w:lang w:val="en-GB"/>
        </w:rPr>
        <w:t>the</w:t>
      </w:r>
      <w:r w:rsidR="00FD39E5" w:rsidRPr="002E5C20">
        <w:rPr>
          <w:sz w:val="24"/>
          <w:szCs w:val="24"/>
          <w:lang w:val="en-GB"/>
        </w:rPr>
        <w:t xml:space="preserve"> </w:t>
      </w:r>
      <w:r w:rsidR="00FD39E5" w:rsidRPr="00EC001B">
        <w:rPr>
          <w:sz w:val="24"/>
          <w:szCs w:val="24"/>
          <w:lang w:val="en-GB"/>
        </w:rPr>
        <w:t>academic calendar.</w:t>
      </w:r>
    </w:p>
    <w:p w14:paraId="374EE5AE" w14:textId="77777777" w:rsidR="00E838A6" w:rsidRPr="00EC001B" w:rsidRDefault="00E838A6" w:rsidP="002E5C20">
      <w:pPr>
        <w:pStyle w:val="BodyText"/>
        <w:ind w:left="567" w:right="607" w:hanging="567"/>
        <w:rPr>
          <w:sz w:val="24"/>
          <w:szCs w:val="24"/>
          <w:lang w:val="en-GB"/>
        </w:rPr>
      </w:pPr>
    </w:p>
    <w:p w14:paraId="25B21F29" w14:textId="4AD08B85" w:rsidR="00E838A6" w:rsidRPr="00EC001B" w:rsidRDefault="00E838A6" w:rsidP="002E5C20">
      <w:pPr>
        <w:pStyle w:val="BodyText"/>
        <w:ind w:left="567" w:right="607" w:hanging="567"/>
        <w:rPr>
          <w:sz w:val="24"/>
          <w:szCs w:val="24"/>
          <w:lang w:val="en-GB"/>
        </w:rPr>
      </w:pPr>
      <w:r w:rsidRPr="00EC001B">
        <w:rPr>
          <w:sz w:val="24"/>
          <w:szCs w:val="24"/>
          <w:lang w:val="en-GB"/>
        </w:rPr>
        <w:t>1.6</w:t>
      </w:r>
      <w:r w:rsidRPr="00EC001B">
        <w:rPr>
          <w:sz w:val="24"/>
          <w:szCs w:val="24"/>
          <w:lang w:val="en-GB"/>
        </w:rPr>
        <w:tab/>
      </w:r>
      <w:r w:rsidR="00E64F45" w:rsidRPr="00EC001B">
        <w:rPr>
          <w:rFonts w:eastAsia="Times New Roman"/>
          <w:color w:val="000000" w:themeColor="text1"/>
          <w:sz w:val="24"/>
          <w:szCs w:val="24"/>
          <w:lang w:val="en-GB" w:eastAsia="en-GB"/>
        </w:rPr>
        <w:t xml:space="preserve">The start date of the leave of absence will only be back dated when a student has not been </w:t>
      </w:r>
      <w:proofErr w:type="gramStart"/>
      <w:r w:rsidR="00E64F45" w:rsidRPr="00EC001B">
        <w:rPr>
          <w:rFonts w:eastAsia="Times New Roman"/>
          <w:color w:val="000000" w:themeColor="text1"/>
          <w:sz w:val="24"/>
          <w:szCs w:val="24"/>
          <w:lang w:val="en-GB" w:eastAsia="en-GB"/>
        </w:rPr>
        <w:t>in</w:t>
      </w:r>
      <w:r w:rsidR="00EC001B">
        <w:rPr>
          <w:rFonts w:eastAsia="Times New Roman"/>
          <w:color w:val="000000" w:themeColor="text1"/>
          <w:sz w:val="24"/>
          <w:szCs w:val="24"/>
          <w:lang w:val="en-GB" w:eastAsia="en-GB"/>
        </w:rPr>
        <w:t xml:space="preserve"> </w:t>
      </w:r>
      <w:r w:rsidR="00E64F45" w:rsidRPr="00EC001B">
        <w:rPr>
          <w:rFonts w:eastAsia="Times New Roman"/>
          <w:color w:val="000000" w:themeColor="text1"/>
          <w:sz w:val="24"/>
          <w:szCs w:val="24"/>
          <w:lang w:val="en-GB" w:eastAsia="en-GB"/>
        </w:rPr>
        <w:t>a</w:t>
      </w:r>
      <w:r w:rsidR="00EC001B">
        <w:rPr>
          <w:rFonts w:eastAsia="Times New Roman"/>
          <w:color w:val="000000" w:themeColor="text1"/>
          <w:sz w:val="24"/>
          <w:szCs w:val="24"/>
          <w:lang w:val="en-GB" w:eastAsia="en-GB"/>
        </w:rPr>
        <w:t xml:space="preserve"> </w:t>
      </w:r>
      <w:r w:rsidR="00E64F45" w:rsidRPr="00EC001B">
        <w:rPr>
          <w:rFonts w:eastAsia="Times New Roman"/>
          <w:color w:val="000000" w:themeColor="text1"/>
          <w:sz w:val="24"/>
          <w:szCs w:val="24"/>
          <w:lang w:val="en-GB" w:eastAsia="en-GB"/>
        </w:rPr>
        <w:t>position</w:t>
      </w:r>
      <w:proofErr w:type="gramEnd"/>
      <w:r w:rsidR="00E64F45" w:rsidRPr="00EC001B">
        <w:rPr>
          <w:rFonts w:eastAsia="Times New Roman"/>
          <w:color w:val="000000" w:themeColor="text1"/>
          <w:sz w:val="24"/>
          <w:szCs w:val="24"/>
          <w:lang w:val="en-GB" w:eastAsia="en-GB"/>
        </w:rPr>
        <w:t xml:space="preserve"> to make a request at the time</w:t>
      </w:r>
      <w:r w:rsidR="00BE0D70" w:rsidRPr="00EC001B">
        <w:rPr>
          <w:rFonts w:eastAsia="Times New Roman"/>
          <w:color w:val="000000" w:themeColor="text1"/>
          <w:sz w:val="24"/>
          <w:szCs w:val="24"/>
          <w:lang w:val="en-GB" w:eastAsia="en-GB"/>
        </w:rPr>
        <w:t xml:space="preserve"> their studies were interrupted (for example, critical illness).</w:t>
      </w:r>
    </w:p>
    <w:p w14:paraId="3E2E682C" w14:textId="77777777" w:rsidR="00FD5CE0" w:rsidRPr="00EC001B" w:rsidRDefault="00FD5CE0" w:rsidP="002E5C20">
      <w:pPr>
        <w:pStyle w:val="BodyText"/>
        <w:ind w:left="567" w:right="607" w:hanging="567"/>
        <w:rPr>
          <w:sz w:val="24"/>
          <w:szCs w:val="24"/>
          <w:lang w:val="en-GB"/>
        </w:rPr>
      </w:pPr>
    </w:p>
    <w:p w14:paraId="0F787BC1" w14:textId="2795D5A8" w:rsidR="00CF5827" w:rsidRPr="00EC001B" w:rsidRDefault="00E838A6" w:rsidP="002E5C20">
      <w:pPr>
        <w:pStyle w:val="BodyText"/>
        <w:ind w:left="567" w:right="607" w:hanging="567"/>
        <w:rPr>
          <w:sz w:val="24"/>
          <w:szCs w:val="24"/>
          <w:lang w:val="en-GB"/>
        </w:rPr>
      </w:pPr>
      <w:r w:rsidRPr="00EC001B">
        <w:rPr>
          <w:sz w:val="24"/>
          <w:szCs w:val="24"/>
          <w:lang w:val="en-GB"/>
        </w:rPr>
        <w:t>1.7</w:t>
      </w:r>
      <w:r w:rsidRPr="00EC001B">
        <w:rPr>
          <w:sz w:val="24"/>
          <w:szCs w:val="24"/>
          <w:lang w:val="en-GB"/>
        </w:rPr>
        <w:tab/>
      </w:r>
      <w:r w:rsidR="008408EE" w:rsidRPr="00EC001B">
        <w:rPr>
          <w:sz w:val="24"/>
          <w:szCs w:val="24"/>
          <w:lang w:val="en-GB"/>
        </w:rPr>
        <w:t xml:space="preserve">When applying for a </w:t>
      </w:r>
      <w:r w:rsidR="00BD134A" w:rsidRPr="00EC001B">
        <w:rPr>
          <w:sz w:val="24"/>
          <w:szCs w:val="24"/>
          <w:lang w:val="en-GB"/>
        </w:rPr>
        <w:t>l</w:t>
      </w:r>
      <w:r w:rsidR="008408EE" w:rsidRPr="00EC001B">
        <w:rPr>
          <w:sz w:val="24"/>
          <w:szCs w:val="24"/>
          <w:lang w:val="en-GB"/>
        </w:rPr>
        <w:t xml:space="preserve">eave of </w:t>
      </w:r>
      <w:r w:rsidR="00BD134A" w:rsidRPr="00EC001B">
        <w:rPr>
          <w:sz w:val="24"/>
          <w:szCs w:val="24"/>
          <w:lang w:val="en-GB"/>
        </w:rPr>
        <w:t>a</w:t>
      </w:r>
      <w:r w:rsidR="008408EE" w:rsidRPr="00EC001B">
        <w:rPr>
          <w:sz w:val="24"/>
          <w:szCs w:val="24"/>
          <w:lang w:val="en-GB"/>
        </w:rPr>
        <w:t xml:space="preserve">bsence, a student is required to propose a date for the return to study. When a </w:t>
      </w:r>
      <w:r w:rsidR="00BD134A" w:rsidRPr="00EC001B">
        <w:rPr>
          <w:sz w:val="24"/>
          <w:szCs w:val="24"/>
          <w:lang w:val="en-GB"/>
        </w:rPr>
        <w:t>l</w:t>
      </w:r>
      <w:r w:rsidR="008408EE" w:rsidRPr="00EC001B">
        <w:rPr>
          <w:sz w:val="24"/>
          <w:szCs w:val="24"/>
          <w:lang w:val="en-GB"/>
        </w:rPr>
        <w:t xml:space="preserve">eave of </w:t>
      </w:r>
      <w:r w:rsidR="00BD134A" w:rsidRPr="00EC001B">
        <w:rPr>
          <w:sz w:val="24"/>
          <w:szCs w:val="24"/>
          <w:lang w:val="en-GB"/>
        </w:rPr>
        <w:t>a</w:t>
      </w:r>
      <w:r w:rsidR="008408EE" w:rsidRPr="00EC001B">
        <w:rPr>
          <w:sz w:val="24"/>
          <w:szCs w:val="24"/>
          <w:lang w:val="en-GB"/>
        </w:rPr>
        <w:t xml:space="preserve">bsence request is approved, approval is given for a leave of absence until the agreed return date only. </w:t>
      </w:r>
    </w:p>
    <w:p w14:paraId="554261F1" w14:textId="6EB4453F" w:rsidR="00E25C90" w:rsidRPr="00EC001B" w:rsidRDefault="00E25C90" w:rsidP="002E5C20">
      <w:pPr>
        <w:pStyle w:val="BodyText"/>
        <w:ind w:left="567" w:right="607" w:hanging="567"/>
        <w:rPr>
          <w:sz w:val="24"/>
          <w:szCs w:val="24"/>
          <w:lang w:val="en-GB"/>
        </w:rPr>
      </w:pPr>
    </w:p>
    <w:p w14:paraId="454B8403" w14:textId="3A32560A" w:rsidR="000A0601" w:rsidRPr="00EC001B" w:rsidRDefault="00E838A6" w:rsidP="002E5C20">
      <w:pPr>
        <w:pStyle w:val="BodyText"/>
        <w:ind w:left="567" w:right="607" w:hanging="567"/>
        <w:rPr>
          <w:sz w:val="24"/>
          <w:szCs w:val="24"/>
          <w:lang w:val="en-GB"/>
        </w:rPr>
      </w:pPr>
      <w:r w:rsidRPr="00EC001B">
        <w:rPr>
          <w:sz w:val="24"/>
          <w:szCs w:val="24"/>
          <w:lang w:val="en-GB"/>
        </w:rPr>
        <w:t>1.8</w:t>
      </w:r>
      <w:r w:rsidRPr="00EC001B">
        <w:rPr>
          <w:sz w:val="24"/>
          <w:szCs w:val="24"/>
          <w:lang w:val="en-GB"/>
        </w:rPr>
        <w:tab/>
      </w:r>
      <w:r w:rsidR="00E25C90" w:rsidRPr="00EC001B">
        <w:rPr>
          <w:sz w:val="24"/>
          <w:szCs w:val="24"/>
          <w:lang w:val="en-GB"/>
        </w:rPr>
        <w:t xml:space="preserve">Periods of leave of absence are only permitted for up to </w:t>
      </w:r>
      <w:r w:rsidR="00EC001B" w:rsidRPr="00EC001B">
        <w:rPr>
          <w:sz w:val="24"/>
          <w:szCs w:val="24"/>
          <w:lang w:val="en-GB"/>
        </w:rPr>
        <w:t>12 months</w:t>
      </w:r>
      <w:r w:rsidR="00E25C90" w:rsidRPr="00EC001B">
        <w:rPr>
          <w:sz w:val="24"/>
          <w:szCs w:val="24"/>
          <w:lang w:val="en-GB"/>
        </w:rPr>
        <w:t>.</w:t>
      </w:r>
      <w:r w:rsidR="00575EB5" w:rsidRPr="00EC001B">
        <w:rPr>
          <w:sz w:val="24"/>
          <w:szCs w:val="24"/>
          <w:lang w:val="en-GB"/>
        </w:rPr>
        <w:t xml:space="preserve"> </w:t>
      </w:r>
      <w:r w:rsidR="00AB79F8" w:rsidRPr="00EC001B">
        <w:rPr>
          <w:sz w:val="24"/>
          <w:szCs w:val="24"/>
          <w:lang w:val="en-GB"/>
        </w:rPr>
        <w:t>If a student requires a further leave of absence, this requires a new application to be made.</w:t>
      </w:r>
      <w:r w:rsidR="00BC695F" w:rsidRPr="00EC001B">
        <w:rPr>
          <w:sz w:val="24"/>
          <w:szCs w:val="24"/>
          <w:lang w:val="en-GB"/>
        </w:rPr>
        <w:t xml:space="preserve"> </w:t>
      </w:r>
      <w:r w:rsidR="00BC695F" w:rsidRPr="00EC001B">
        <w:rPr>
          <w:sz w:val="24"/>
          <w:szCs w:val="24"/>
        </w:rPr>
        <w:t>Only in exceptional circumstances w</w:t>
      </w:r>
      <w:r w:rsidR="00BC695F" w:rsidRPr="002E5C20">
        <w:rPr>
          <w:sz w:val="24"/>
          <w:szCs w:val="24"/>
        </w:rPr>
        <w:t>ill three consecutive</w:t>
      </w:r>
      <w:r w:rsidR="00BC695F" w:rsidRPr="00EC001B">
        <w:rPr>
          <w:sz w:val="24"/>
          <w:szCs w:val="24"/>
        </w:rPr>
        <w:t xml:space="preserve"> leave</w:t>
      </w:r>
      <w:r w:rsidR="00BC695F" w:rsidRPr="002E5C20">
        <w:rPr>
          <w:sz w:val="24"/>
          <w:szCs w:val="24"/>
        </w:rPr>
        <w:t>s</w:t>
      </w:r>
      <w:r w:rsidR="00BC695F" w:rsidRPr="00EC001B">
        <w:rPr>
          <w:sz w:val="24"/>
          <w:szCs w:val="24"/>
        </w:rPr>
        <w:t xml:space="preserve"> of absence be </w:t>
      </w:r>
      <w:r w:rsidR="00BC695F" w:rsidRPr="002E5C20">
        <w:rPr>
          <w:sz w:val="24"/>
          <w:szCs w:val="24"/>
        </w:rPr>
        <w:t>considered. This is to ensure that a student’s earlier learning is fresh prior to their recommencing study.</w:t>
      </w:r>
    </w:p>
    <w:p w14:paraId="63411974" w14:textId="77777777" w:rsidR="00CF5827" w:rsidRPr="00EC001B" w:rsidRDefault="00CF5827" w:rsidP="002E5C20">
      <w:pPr>
        <w:pStyle w:val="BodyText"/>
        <w:ind w:left="567" w:right="607" w:hanging="567"/>
        <w:rPr>
          <w:sz w:val="24"/>
          <w:szCs w:val="24"/>
          <w:lang w:val="en-GB"/>
        </w:rPr>
      </w:pPr>
    </w:p>
    <w:p w14:paraId="32C24ED0" w14:textId="068B9BCA" w:rsidR="00480533" w:rsidRPr="00EC001B" w:rsidRDefault="00E838A6" w:rsidP="002E5C20">
      <w:pPr>
        <w:pStyle w:val="BodyText"/>
        <w:ind w:left="567" w:right="690" w:hanging="567"/>
        <w:rPr>
          <w:sz w:val="24"/>
          <w:szCs w:val="24"/>
          <w:lang w:val="en-GB"/>
        </w:rPr>
      </w:pPr>
      <w:r w:rsidRPr="00EC001B">
        <w:rPr>
          <w:sz w:val="24"/>
          <w:szCs w:val="24"/>
          <w:lang w:val="en-GB"/>
        </w:rPr>
        <w:t>1.9</w:t>
      </w:r>
      <w:r w:rsidRPr="00EC001B">
        <w:rPr>
          <w:sz w:val="24"/>
          <w:szCs w:val="24"/>
          <w:lang w:val="en-GB"/>
        </w:rPr>
        <w:tab/>
      </w:r>
      <w:r w:rsidR="00FD39E5" w:rsidRPr="00EC001B">
        <w:rPr>
          <w:sz w:val="24"/>
          <w:szCs w:val="24"/>
          <w:lang w:val="en-GB"/>
        </w:rPr>
        <w:t xml:space="preserve">Whilst on </w:t>
      </w:r>
      <w:r w:rsidR="00E2713D" w:rsidRPr="00EC001B">
        <w:rPr>
          <w:sz w:val="24"/>
          <w:szCs w:val="24"/>
          <w:lang w:val="en-GB"/>
        </w:rPr>
        <w:t xml:space="preserve">a </w:t>
      </w:r>
      <w:r w:rsidR="00FD39E5" w:rsidRPr="00EC001B">
        <w:rPr>
          <w:sz w:val="24"/>
          <w:szCs w:val="24"/>
          <w:lang w:val="en-GB"/>
        </w:rPr>
        <w:t>leave of absence, a student may not participate in any programme-related</w:t>
      </w:r>
      <w:r w:rsidR="00FD39E5" w:rsidRPr="002E5C20">
        <w:rPr>
          <w:sz w:val="24"/>
          <w:szCs w:val="24"/>
          <w:lang w:val="en-GB"/>
        </w:rPr>
        <w:t xml:space="preserve"> </w:t>
      </w:r>
      <w:r w:rsidR="00FD39E5" w:rsidRPr="00EC001B">
        <w:rPr>
          <w:sz w:val="24"/>
          <w:szCs w:val="24"/>
          <w:lang w:val="en-GB"/>
        </w:rPr>
        <w:t xml:space="preserve">activities including assessments. </w:t>
      </w:r>
      <w:r w:rsidR="00480533" w:rsidRPr="00EC001B">
        <w:rPr>
          <w:sz w:val="24"/>
          <w:szCs w:val="24"/>
          <w:lang w:val="en-GB"/>
        </w:rPr>
        <w:t xml:space="preserve">Students on a leave of absence </w:t>
      </w:r>
      <w:r w:rsidR="00FD39E5" w:rsidRPr="00EC001B">
        <w:rPr>
          <w:sz w:val="24"/>
          <w:szCs w:val="24"/>
          <w:lang w:val="en-GB"/>
        </w:rPr>
        <w:t xml:space="preserve">may access support services offered by </w:t>
      </w:r>
      <w:r w:rsidR="00E2713D" w:rsidRPr="00EC001B">
        <w:rPr>
          <w:sz w:val="24"/>
          <w:szCs w:val="24"/>
          <w:lang w:val="en-GB"/>
        </w:rPr>
        <w:t>Student Advice</w:t>
      </w:r>
      <w:r w:rsidR="00FD39E5" w:rsidRPr="00EC001B">
        <w:rPr>
          <w:sz w:val="24"/>
          <w:szCs w:val="24"/>
          <w:lang w:val="en-GB"/>
        </w:rPr>
        <w:t xml:space="preserve"> and Wellbeing Services and IT Services. </w:t>
      </w:r>
    </w:p>
    <w:p w14:paraId="74BCA29E" w14:textId="77777777" w:rsidR="00CF5827" w:rsidRPr="00EC001B" w:rsidRDefault="00CF5827" w:rsidP="002E5C20">
      <w:pPr>
        <w:pStyle w:val="BodyText"/>
        <w:ind w:left="567" w:right="690" w:hanging="567"/>
        <w:rPr>
          <w:sz w:val="24"/>
          <w:szCs w:val="24"/>
          <w:lang w:val="en-GB"/>
        </w:rPr>
      </w:pPr>
    </w:p>
    <w:p w14:paraId="1F3A9E1B" w14:textId="34E45B6A" w:rsidR="004C4227" w:rsidRPr="00EC001B" w:rsidRDefault="00E838A6" w:rsidP="002E5C20">
      <w:pPr>
        <w:pStyle w:val="BodyText"/>
        <w:ind w:left="567" w:right="690" w:hanging="567"/>
        <w:rPr>
          <w:sz w:val="24"/>
          <w:szCs w:val="24"/>
          <w:lang w:val="en-GB"/>
        </w:rPr>
      </w:pPr>
      <w:r w:rsidRPr="00EC001B">
        <w:rPr>
          <w:sz w:val="24"/>
          <w:szCs w:val="24"/>
          <w:lang w:val="en-GB"/>
        </w:rPr>
        <w:t>1.10</w:t>
      </w:r>
      <w:r w:rsidRPr="00EC001B">
        <w:rPr>
          <w:sz w:val="24"/>
          <w:szCs w:val="24"/>
          <w:lang w:val="en-GB"/>
        </w:rPr>
        <w:tab/>
      </w:r>
      <w:r w:rsidR="00FD39E5" w:rsidRPr="00EC001B">
        <w:rPr>
          <w:sz w:val="24"/>
          <w:szCs w:val="24"/>
          <w:lang w:val="en-GB"/>
        </w:rPr>
        <w:t>Students will be contacted one month</w:t>
      </w:r>
      <w:r w:rsidR="00FD39E5" w:rsidRPr="002E5C20">
        <w:rPr>
          <w:sz w:val="24"/>
          <w:szCs w:val="24"/>
          <w:lang w:val="en-GB"/>
        </w:rPr>
        <w:t xml:space="preserve"> </w:t>
      </w:r>
      <w:r w:rsidR="00FD39E5" w:rsidRPr="00EC001B">
        <w:rPr>
          <w:sz w:val="24"/>
          <w:szCs w:val="24"/>
          <w:lang w:val="en-GB"/>
        </w:rPr>
        <w:t>before they are due to resume studies advising them of registration requirements.</w:t>
      </w:r>
    </w:p>
    <w:p w14:paraId="2974288B" w14:textId="77777777" w:rsidR="00CF5827" w:rsidRPr="00EC001B" w:rsidRDefault="00CF5827" w:rsidP="002E5C20">
      <w:pPr>
        <w:pStyle w:val="BodyText"/>
        <w:ind w:left="567" w:right="690" w:hanging="567"/>
        <w:rPr>
          <w:sz w:val="24"/>
          <w:szCs w:val="24"/>
          <w:lang w:val="en-GB"/>
        </w:rPr>
      </w:pPr>
    </w:p>
    <w:p w14:paraId="553BBBF0" w14:textId="32B928DB" w:rsidR="00CF5827" w:rsidRPr="00EC001B" w:rsidRDefault="00E838A6" w:rsidP="002E5C20">
      <w:pPr>
        <w:pStyle w:val="BodyText"/>
        <w:ind w:left="567" w:right="690" w:hanging="567"/>
        <w:rPr>
          <w:sz w:val="24"/>
          <w:szCs w:val="24"/>
          <w:lang w:val="en-GB"/>
        </w:rPr>
      </w:pPr>
      <w:r w:rsidRPr="00EC001B">
        <w:rPr>
          <w:sz w:val="24"/>
          <w:szCs w:val="24"/>
          <w:lang w:val="en-GB"/>
        </w:rPr>
        <w:t>1.11</w:t>
      </w:r>
      <w:r w:rsidRPr="00EC001B">
        <w:rPr>
          <w:sz w:val="24"/>
          <w:szCs w:val="24"/>
          <w:lang w:val="en-GB"/>
        </w:rPr>
        <w:tab/>
      </w:r>
      <w:r w:rsidR="00FD39E5" w:rsidRPr="00EC001B">
        <w:rPr>
          <w:sz w:val="24"/>
          <w:szCs w:val="24"/>
          <w:lang w:val="en-GB"/>
        </w:rPr>
        <w:t>For</w:t>
      </w:r>
      <w:r w:rsidR="00FD39E5" w:rsidRPr="002E5C20">
        <w:rPr>
          <w:sz w:val="24"/>
          <w:szCs w:val="24"/>
          <w:lang w:val="en-GB"/>
        </w:rPr>
        <w:t xml:space="preserve"> </w:t>
      </w:r>
      <w:r w:rsidR="00FD39E5" w:rsidRPr="00EC001B">
        <w:rPr>
          <w:sz w:val="24"/>
          <w:szCs w:val="24"/>
          <w:lang w:val="en-GB"/>
        </w:rPr>
        <w:t xml:space="preserve">some programmes of study and for some students, additional requirements will need </w:t>
      </w:r>
      <w:r w:rsidR="004C4227" w:rsidRPr="00EC001B">
        <w:rPr>
          <w:sz w:val="24"/>
          <w:szCs w:val="24"/>
          <w:lang w:val="en-GB"/>
        </w:rPr>
        <w:t xml:space="preserve">to </w:t>
      </w:r>
      <w:r w:rsidR="00FD39E5" w:rsidRPr="00EC001B">
        <w:rPr>
          <w:sz w:val="24"/>
          <w:szCs w:val="24"/>
          <w:lang w:val="en-GB"/>
        </w:rPr>
        <w:t>be met prior to a student’s return. Students will be advised of any additional</w:t>
      </w:r>
      <w:r w:rsidR="00FD39E5" w:rsidRPr="002E5C20">
        <w:rPr>
          <w:sz w:val="24"/>
          <w:szCs w:val="24"/>
          <w:lang w:val="en-GB"/>
        </w:rPr>
        <w:t xml:space="preserve"> </w:t>
      </w:r>
      <w:r w:rsidR="00FD39E5" w:rsidRPr="00EC001B">
        <w:rPr>
          <w:sz w:val="24"/>
          <w:szCs w:val="24"/>
          <w:lang w:val="en-GB"/>
        </w:rPr>
        <w:t>requirements</w:t>
      </w:r>
      <w:r w:rsidR="00FD39E5" w:rsidRPr="002E5C20">
        <w:rPr>
          <w:sz w:val="24"/>
          <w:szCs w:val="24"/>
          <w:lang w:val="en-GB"/>
        </w:rPr>
        <w:t xml:space="preserve"> </w:t>
      </w:r>
      <w:r w:rsidR="00FD39E5" w:rsidRPr="00EC001B">
        <w:rPr>
          <w:sz w:val="24"/>
          <w:szCs w:val="24"/>
          <w:lang w:val="en-GB"/>
        </w:rPr>
        <w:t>at</w:t>
      </w:r>
      <w:r w:rsidR="00FD39E5" w:rsidRPr="002E5C20">
        <w:rPr>
          <w:sz w:val="24"/>
          <w:szCs w:val="24"/>
          <w:lang w:val="en-GB"/>
        </w:rPr>
        <w:t xml:space="preserve"> </w:t>
      </w:r>
      <w:r w:rsidR="00FD39E5" w:rsidRPr="00EC001B">
        <w:rPr>
          <w:sz w:val="24"/>
          <w:szCs w:val="24"/>
          <w:lang w:val="en-GB"/>
        </w:rPr>
        <w:t>the</w:t>
      </w:r>
      <w:r w:rsidR="00FD39E5" w:rsidRPr="002E5C20">
        <w:rPr>
          <w:sz w:val="24"/>
          <w:szCs w:val="24"/>
          <w:lang w:val="en-GB"/>
        </w:rPr>
        <w:t xml:space="preserve"> </w:t>
      </w:r>
      <w:r w:rsidR="00FD39E5" w:rsidRPr="00EC001B">
        <w:rPr>
          <w:sz w:val="24"/>
          <w:szCs w:val="24"/>
          <w:lang w:val="en-GB"/>
        </w:rPr>
        <w:t>point</w:t>
      </w:r>
      <w:r w:rsidR="00FD39E5" w:rsidRPr="002E5C20">
        <w:rPr>
          <w:sz w:val="24"/>
          <w:szCs w:val="24"/>
          <w:lang w:val="en-GB"/>
        </w:rPr>
        <w:t xml:space="preserve"> </w:t>
      </w:r>
      <w:r w:rsidR="00FD39E5" w:rsidRPr="00EC001B">
        <w:rPr>
          <w:sz w:val="24"/>
          <w:szCs w:val="24"/>
          <w:lang w:val="en-GB"/>
        </w:rPr>
        <w:t>when</w:t>
      </w:r>
      <w:r w:rsidR="00FD39E5" w:rsidRPr="002E5C20">
        <w:rPr>
          <w:sz w:val="24"/>
          <w:szCs w:val="24"/>
          <w:lang w:val="en-GB"/>
        </w:rPr>
        <w:t xml:space="preserve"> </w:t>
      </w:r>
      <w:r w:rsidR="00FD39E5" w:rsidRPr="00EC001B">
        <w:rPr>
          <w:sz w:val="24"/>
          <w:szCs w:val="24"/>
          <w:lang w:val="en-GB"/>
        </w:rPr>
        <w:t>the</w:t>
      </w:r>
      <w:r w:rsidR="00FD39E5" w:rsidRPr="002E5C20">
        <w:rPr>
          <w:sz w:val="24"/>
          <w:szCs w:val="24"/>
          <w:lang w:val="en-GB"/>
        </w:rPr>
        <w:t xml:space="preserve"> </w:t>
      </w:r>
      <w:r w:rsidR="00FD39E5" w:rsidRPr="00EC001B">
        <w:rPr>
          <w:sz w:val="24"/>
          <w:szCs w:val="24"/>
          <w:lang w:val="en-GB"/>
        </w:rPr>
        <w:t>leave</w:t>
      </w:r>
      <w:r w:rsidR="00FD39E5" w:rsidRPr="002E5C20">
        <w:rPr>
          <w:sz w:val="24"/>
          <w:szCs w:val="24"/>
          <w:lang w:val="en-GB"/>
        </w:rPr>
        <w:t xml:space="preserve"> </w:t>
      </w:r>
      <w:r w:rsidR="00FD39E5" w:rsidRPr="00EC001B">
        <w:rPr>
          <w:sz w:val="24"/>
          <w:szCs w:val="24"/>
          <w:lang w:val="en-GB"/>
        </w:rPr>
        <w:t>of</w:t>
      </w:r>
      <w:r w:rsidR="00FD39E5" w:rsidRPr="002E5C20">
        <w:rPr>
          <w:sz w:val="24"/>
          <w:szCs w:val="24"/>
          <w:lang w:val="en-GB"/>
        </w:rPr>
        <w:t xml:space="preserve"> </w:t>
      </w:r>
      <w:r w:rsidR="00FD39E5" w:rsidRPr="00EC001B">
        <w:rPr>
          <w:sz w:val="24"/>
          <w:szCs w:val="24"/>
          <w:lang w:val="en-GB"/>
        </w:rPr>
        <w:t>absence</w:t>
      </w:r>
      <w:r w:rsidR="00FD39E5" w:rsidRPr="002E5C20">
        <w:rPr>
          <w:sz w:val="24"/>
          <w:szCs w:val="24"/>
          <w:lang w:val="en-GB"/>
        </w:rPr>
        <w:t xml:space="preserve"> </w:t>
      </w:r>
      <w:r w:rsidR="00FD39E5" w:rsidRPr="00EC001B">
        <w:rPr>
          <w:sz w:val="24"/>
          <w:szCs w:val="24"/>
          <w:lang w:val="en-GB"/>
        </w:rPr>
        <w:t>is granted.</w:t>
      </w:r>
    </w:p>
    <w:p w14:paraId="67A319D4" w14:textId="77777777" w:rsidR="00FD5CE0" w:rsidRPr="00EC001B" w:rsidRDefault="00FD5CE0" w:rsidP="002E5C20">
      <w:pPr>
        <w:pStyle w:val="BodyText"/>
        <w:ind w:left="567" w:right="690" w:hanging="567"/>
        <w:rPr>
          <w:sz w:val="24"/>
          <w:szCs w:val="24"/>
          <w:lang w:val="en-GB"/>
        </w:rPr>
      </w:pPr>
    </w:p>
    <w:p w14:paraId="153D3982" w14:textId="23CAB318" w:rsidR="00CF5827" w:rsidRPr="002E5C20" w:rsidRDefault="00E838A6" w:rsidP="002E5C20">
      <w:pPr>
        <w:pStyle w:val="BodyText"/>
        <w:ind w:left="567" w:hanging="567"/>
        <w:rPr>
          <w:sz w:val="24"/>
          <w:szCs w:val="24"/>
          <w:lang w:val="en-GB"/>
        </w:rPr>
      </w:pPr>
      <w:r w:rsidRPr="00EC001B">
        <w:rPr>
          <w:sz w:val="24"/>
          <w:szCs w:val="24"/>
          <w:lang w:val="en-GB"/>
        </w:rPr>
        <w:t>1.12</w:t>
      </w:r>
      <w:r w:rsidRPr="00EC001B">
        <w:rPr>
          <w:sz w:val="24"/>
          <w:szCs w:val="24"/>
          <w:lang w:val="en-GB"/>
        </w:rPr>
        <w:tab/>
      </w:r>
      <w:r w:rsidR="006A6240" w:rsidRPr="002E5C20">
        <w:rPr>
          <w:rFonts w:eastAsia="Times New Roman"/>
          <w:color w:val="000000" w:themeColor="text1"/>
          <w:sz w:val="24"/>
          <w:szCs w:val="24"/>
          <w:lang w:val="en-GB" w:eastAsia="en-GB"/>
        </w:rPr>
        <w:t xml:space="preserve">Any student not returning from leave of absence as agreed will be deemed to have </w:t>
      </w:r>
      <w:r w:rsidR="006A6240" w:rsidRPr="002E5C20">
        <w:rPr>
          <w:rFonts w:eastAsia="Times New Roman"/>
          <w:color w:val="000000" w:themeColor="text1"/>
          <w:sz w:val="24"/>
          <w:szCs w:val="24"/>
          <w:lang w:val="en-GB" w:eastAsia="en-GB"/>
        </w:rPr>
        <w:lastRenderedPageBreak/>
        <w:t>withdrawn from their programme.</w:t>
      </w:r>
    </w:p>
    <w:p w14:paraId="1F218ABF" w14:textId="77777777" w:rsidR="00F65857" w:rsidRPr="00EC001B" w:rsidRDefault="00F65857" w:rsidP="002E5C20">
      <w:pPr>
        <w:pStyle w:val="BodyText"/>
        <w:ind w:left="567" w:hanging="567"/>
        <w:rPr>
          <w:sz w:val="24"/>
          <w:szCs w:val="24"/>
          <w:lang w:val="en-GB"/>
        </w:rPr>
      </w:pPr>
    </w:p>
    <w:p w14:paraId="7F3C01F2" w14:textId="340F88CA" w:rsidR="00CF5827" w:rsidRPr="00EC001B" w:rsidRDefault="00E838A6" w:rsidP="002E5C20">
      <w:pPr>
        <w:pStyle w:val="BodyText"/>
        <w:ind w:left="567" w:right="602" w:hanging="567"/>
        <w:rPr>
          <w:sz w:val="24"/>
          <w:szCs w:val="24"/>
          <w:lang w:val="en-GB"/>
        </w:rPr>
      </w:pPr>
      <w:r w:rsidRPr="00EC001B">
        <w:rPr>
          <w:sz w:val="24"/>
          <w:szCs w:val="24"/>
          <w:lang w:val="en-GB"/>
        </w:rPr>
        <w:t>1.</w:t>
      </w:r>
      <w:r w:rsidR="00EC001B" w:rsidRPr="00EC001B">
        <w:rPr>
          <w:sz w:val="24"/>
          <w:szCs w:val="24"/>
          <w:lang w:val="en-GB"/>
        </w:rPr>
        <w:t>1</w:t>
      </w:r>
      <w:r w:rsidRPr="00EC001B">
        <w:rPr>
          <w:sz w:val="24"/>
          <w:szCs w:val="24"/>
          <w:lang w:val="en-GB"/>
        </w:rPr>
        <w:t>3</w:t>
      </w:r>
      <w:r w:rsidRPr="00EC001B">
        <w:rPr>
          <w:sz w:val="24"/>
          <w:szCs w:val="24"/>
          <w:lang w:val="en-GB"/>
        </w:rPr>
        <w:tab/>
      </w:r>
      <w:r w:rsidR="00FD39E5" w:rsidRPr="00EC001B">
        <w:rPr>
          <w:sz w:val="24"/>
          <w:szCs w:val="24"/>
          <w:lang w:val="en-GB"/>
        </w:rPr>
        <w:t>International</w:t>
      </w:r>
      <w:r w:rsidR="00FD39E5" w:rsidRPr="002E5C20">
        <w:rPr>
          <w:sz w:val="24"/>
          <w:szCs w:val="24"/>
          <w:lang w:val="en-GB"/>
        </w:rPr>
        <w:t xml:space="preserve"> </w:t>
      </w:r>
      <w:r w:rsidR="00FD39E5" w:rsidRPr="00EC001B">
        <w:rPr>
          <w:sz w:val="24"/>
          <w:szCs w:val="24"/>
          <w:lang w:val="en-GB"/>
        </w:rPr>
        <w:t>students</w:t>
      </w:r>
      <w:r w:rsidR="00FD39E5" w:rsidRPr="002E5C20">
        <w:rPr>
          <w:sz w:val="24"/>
          <w:szCs w:val="24"/>
          <w:lang w:val="en-GB"/>
        </w:rPr>
        <w:t xml:space="preserve"> </w:t>
      </w:r>
      <w:r w:rsidR="00FD39E5" w:rsidRPr="00EC001B">
        <w:rPr>
          <w:sz w:val="24"/>
          <w:szCs w:val="24"/>
          <w:lang w:val="en-GB"/>
        </w:rPr>
        <w:t>studying</w:t>
      </w:r>
      <w:r w:rsidR="00FD39E5" w:rsidRPr="002E5C20">
        <w:rPr>
          <w:sz w:val="24"/>
          <w:szCs w:val="24"/>
          <w:lang w:val="en-GB"/>
        </w:rPr>
        <w:t xml:space="preserve"> </w:t>
      </w:r>
      <w:r w:rsidR="00FD39E5" w:rsidRPr="00EC001B">
        <w:rPr>
          <w:sz w:val="24"/>
          <w:szCs w:val="24"/>
          <w:lang w:val="en-GB"/>
        </w:rPr>
        <w:t>on</w:t>
      </w:r>
      <w:r w:rsidR="00FD39E5" w:rsidRPr="002E5C20">
        <w:rPr>
          <w:sz w:val="24"/>
          <w:szCs w:val="24"/>
          <w:lang w:val="en-GB"/>
        </w:rPr>
        <w:t xml:space="preserve"> </w:t>
      </w:r>
      <w:r w:rsidR="00FD39E5" w:rsidRPr="00EC001B">
        <w:rPr>
          <w:sz w:val="24"/>
          <w:szCs w:val="24"/>
          <w:lang w:val="en-GB"/>
        </w:rPr>
        <w:t>a</w:t>
      </w:r>
      <w:r w:rsidR="00FD39E5" w:rsidRPr="002E5C20">
        <w:rPr>
          <w:sz w:val="24"/>
          <w:szCs w:val="24"/>
          <w:lang w:val="en-GB"/>
        </w:rPr>
        <w:t xml:space="preserve"> </w:t>
      </w:r>
      <w:r w:rsidR="00FD39E5" w:rsidRPr="00EC001B">
        <w:rPr>
          <w:sz w:val="24"/>
          <w:szCs w:val="24"/>
          <w:lang w:val="en-GB"/>
        </w:rPr>
        <w:t>Tier</w:t>
      </w:r>
      <w:r w:rsidR="00FD39E5" w:rsidRPr="002E5C20">
        <w:rPr>
          <w:sz w:val="24"/>
          <w:szCs w:val="24"/>
          <w:lang w:val="en-GB"/>
        </w:rPr>
        <w:t xml:space="preserve"> </w:t>
      </w:r>
      <w:r w:rsidR="00FD39E5" w:rsidRPr="00EC001B">
        <w:rPr>
          <w:sz w:val="24"/>
          <w:szCs w:val="24"/>
          <w:lang w:val="en-GB"/>
        </w:rPr>
        <w:t>4</w:t>
      </w:r>
      <w:r w:rsidR="00FD39E5" w:rsidRPr="002E5C20">
        <w:rPr>
          <w:sz w:val="24"/>
          <w:szCs w:val="24"/>
          <w:lang w:val="en-GB"/>
        </w:rPr>
        <w:t xml:space="preserve"> </w:t>
      </w:r>
      <w:r w:rsidR="00FD39E5" w:rsidRPr="00EC001B">
        <w:rPr>
          <w:sz w:val="24"/>
          <w:szCs w:val="24"/>
          <w:lang w:val="en-GB"/>
        </w:rPr>
        <w:t>visa should</w:t>
      </w:r>
      <w:r w:rsidR="00FD39E5" w:rsidRPr="002E5C20">
        <w:rPr>
          <w:sz w:val="24"/>
          <w:szCs w:val="24"/>
          <w:lang w:val="en-GB"/>
        </w:rPr>
        <w:t xml:space="preserve"> </w:t>
      </w:r>
      <w:r w:rsidR="00FD39E5" w:rsidRPr="00EC001B">
        <w:rPr>
          <w:sz w:val="24"/>
          <w:szCs w:val="24"/>
          <w:lang w:val="en-GB"/>
        </w:rPr>
        <w:t>note</w:t>
      </w:r>
      <w:r w:rsidR="00FD39E5" w:rsidRPr="002E5C20">
        <w:rPr>
          <w:sz w:val="24"/>
          <w:szCs w:val="24"/>
          <w:lang w:val="en-GB"/>
        </w:rPr>
        <w:t xml:space="preserve"> </w:t>
      </w:r>
      <w:r w:rsidR="00FD39E5" w:rsidRPr="00EC001B">
        <w:rPr>
          <w:sz w:val="24"/>
          <w:szCs w:val="24"/>
          <w:lang w:val="en-GB"/>
        </w:rPr>
        <w:t>that</w:t>
      </w:r>
      <w:r w:rsidR="00FD39E5" w:rsidRPr="002E5C20">
        <w:rPr>
          <w:sz w:val="24"/>
          <w:szCs w:val="24"/>
          <w:lang w:val="en-GB"/>
        </w:rPr>
        <w:t xml:space="preserve"> </w:t>
      </w:r>
      <w:r w:rsidR="00FD39E5" w:rsidRPr="00EC001B">
        <w:rPr>
          <w:sz w:val="24"/>
          <w:szCs w:val="24"/>
          <w:lang w:val="en-GB"/>
        </w:rPr>
        <w:t>a</w:t>
      </w:r>
      <w:r w:rsidR="00FD39E5" w:rsidRPr="002E5C20">
        <w:rPr>
          <w:sz w:val="24"/>
          <w:szCs w:val="24"/>
          <w:lang w:val="en-GB"/>
        </w:rPr>
        <w:t xml:space="preserve"> </w:t>
      </w:r>
      <w:r w:rsidR="00FD39E5" w:rsidRPr="00EC001B">
        <w:rPr>
          <w:sz w:val="24"/>
          <w:szCs w:val="24"/>
          <w:lang w:val="en-GB"/>
        </w:rPr>
        <w:t>leave of</w:t>
      </w:r>
      <w:r w:rsidR="00FD39E5" w:rsidRPr="002E5C20">
        <w:rPr>
          <w:sz w:val="24"/>
          <w:szCs w:val="24"/>
          <w:lang w:val="en-GB"/>
        </w:rPr>
        <w:t xml:space="preserve"> </w:t>
      </w:r>
      <w:r w:rsidR="00FD39E5" w:rsidRPr="00EC001B">
        <w:rPr>
          <w:sz w:val="24"/>
          <w:szCs w:val="24"/>
          <w:lang w:val="en-GB"/>
        </w:rPr>
        <w:t>absence</w:t>
      </w:r>
      <w:r w:rsidR="00FD39E5" w:rsidRPr="002E5C20">
        <w:rPr>
          <w:sz w:val="24"/>
          <w:szCs w:val="24"/>
          <w:lang w:val="en-GB"/>
        </w:rPr>
        <w:t xml:space="preserve"> </w:t>
      </w:r>
      <w:r w:rsidR="00FD39E5" w:rsidRPr="00EC001B">
        <w:rPr>
          <w:sz w:val="24"/>
          <w:szCs w:val="24"/>
          <w:lang w:val="en-GB"/>
        </w:rPr>
        <w:t>will</w:t>
      </w:r>
      <w:r w:rsidR="00FD39E5" w:rsidRPr="002E5C20">
        <w:rPr>
          <w:sz w:val="24"/>
          <w:szCs w:val="24"/>
          <w:lang w:val="en-GB"/>
        </w:rPr>
        <w:t xml:space="preserve"> </w:t>
      </w:r>
      <w:r w:rsidR="00FD39E5" w:rsidRPr="00EC001B">
        <w:rPr>
          <w:sz w:val="24"/>
          <w:szCs w:val="24"/>
          <w:lang w:val="en-GB"/>
        </w:rPr>
        <w:t>be reported to the UKVI. Students should also advise the UKVI that they are returning</w:t>
      </w:r>
      <w:r w:rsidR="00FD39E5" w:rsidRPr="002E5C20">
        <w:rPr>
          <w:sz w:val="24"/>
          <w:szCs w:val="24"/>
          <w:lang w:val="en-GB"/>
        </w:rPr>
        <w:t xml:space="preserve"> </w:t>
      </w:r>
      <w:r w:rsidR="00FD39E5" w:rsidRPr="00EC001B">
        <w:rPr>
          <w:sz w:val="24"/>
          <w:szCs w:val="24"/>
          <w:lang w:val="en-GB"/>
        </w:rPr>
        <w:t>home. International students will have to apply for a new visa prior to returning to the</w:t>
      </w:r>
      <w:r w:rsidR="00FD39E5" w:rsidRPr="002E5C20">
        <w:rPr>
          <w:sz w:val="24"/>
          <w:szCs w:val="24"/>
          <w:lang w:val="en-GB"/>
        </w:rPr>
        <w:t xml:space="preserve"> </w:t>
      </w:r>
      <w:r w:rsidR="00FD39E5" w:rsidRPr="00EC001B">
        <w:rPr>
          <w:sz w:val="24"/>
          <w:szCs w:val="24"/>
          <w:lang w:val="en-GB"/>
        </w:rPr>
        <w:t>University</w:t>
      </w:r>
      <w:r w:rsidR="00FD39E5" w:rsidRPr="002E5C20">
        <w:rPr>
          <w:sz w:val="24"/>
          <w:szCs w:val="24"/>
          <w:lang w:val="en-GB"/>
        </w:rPr>
        <w:t xml:space="preserve"> </w:t>
      </w:r>
      <w:r w:rsidR="00FD39E5" w:rsidRPr="00EC001B">
        <w:rPr>
          <w:sz w:val="24"/>
          <w:szCs w:val="24"/>
          <w:lang w:val="en-GB"/>
        </w:rPr>
        <w:t>to</w:t>
      </w:r>
      <w:r w:rsidR="00FD39E5" w:rsidRPr="002E5C20">
        <w:rPr>
          <w:sz w:val="24"/>
          <w:szCs w:val="24"/>
          <w:lang w:val="en-GB"/>
        </w:rPr>
        <w:t xml:space="preserve"> </w:t>
      </w:r>
      <w:r w:rsidR="00FD39E5" w:rsidRPr="00EC001B">
        <w:rPr>
          <w:sz w:val="24"/>
          <w:szCs w:val="24"/>
          <w:lang w:val="en-GB"/>
        </w:rPr>
        <w:t>resume</w:t>
      </w:r>
      <w:r w:rsidR="00FD39E5" w:rsidRPr="002E5C20">
        <w:rPr>
          <w:sz w:val="24"/>
          <w:szCs w:val="24"/>
          <w:lang w:val="en-GB"/>
        </w:rPr>
        <w:t xml:space="preserve"> </w:t>
      </w:r>
      <w:r w:rsidR="00FD39E5" w:rsidRPr="00EC001B">
        <w:rPr>
          <w:sz w:val="24"/>
          <w:szCs w:val="24"/>
          <w:lang w:val="en-GB"/>
        </w:rPr>
        <w:t>their studies.</w:t>
      </w:r>
    </w:p>
    <w:p w14:paraId="325BA5FD" w14:textId="77777777" w:rsidR="00FD5CE0" w:rsidRPr="00EC001B" w:rsidRDefault="00FD5CE0" w:rsidP="002E5C20">
      <w:pPr>
        <w:pStyle w:val="BodyText"/>
        <w:ind w:left="567" w:right="602" w:hanging="567"/>
        <w:rPr>
          <w:sz w:val="24"/>
          <w:szCs w:val="24"/>
          <w:lang w:val="en-GB"/>
        </w:rPr>
      </w:pPr>
    </w:p>
    <w:p w14:paraId="1F218AC2" w14:textId="33CC6FE6" w:rsidR="00F65857" w:rsidRPr="00EC001B" w:rsidRDefault="00E838A6" w:rsidP="002E5C20">
      <w:pPr>
        <w:pStyle w:val="BodyText"/>
        <w:ind w:left="567" w:right="602" w:hanging="567"/>
        <w:rPr>
          <w:sz w:val="24"/>
          <w:szCs w:val="24"/>
          <w:lang w:val="en-GB"/>
        </w:rPr>
      </w:pPr>
      <w:r w:rsidRPr="00EC001B">
        <w:rPr>
          <w:sz w:val="24"/>
          <w:szCs w:val="24"/>
          <w:lang w:val="en-GB"/>
        </w:rPr>
        <w:t>1.</w:t>
      </w:r>
      <w:r w:rsidR="00EC001B" w:rsidRPr="00EC001B">
        <w:rPr>
          <w:sz w:val="24"/>
          <w:szCs w:val="24"/>
          <w:lang w:val="en-GB"/>
        </w:rPr>
        <w:t>1</w:t>
      </w:r>
      <w:r w:rsidRPr="00EC001B">
        <w:rPr>
          <w:sz w:val="24"/>
          <w:szCs w:val="24"/>
          <w:lang w:val="en-GB"/>
        </w:rPr>
        <w:t>4</w:t>
      </w:r>
      <w:r w:rsidRPr="00EC001B">
        <w:rPr>
          <w:sz w:val="24"/>
          <w:szCs w:val="24"/>
          <w:lang w:val="en-GB"/>
        </w:rPr>
        <w:tab/>
      </w:r>
      <w:r w:rsidR="00FD39E5" w:rsidRPr="00EC001B">
        <w:rPr>
          <w:sz w:val="24"/>
          <w:szCs w:val="24"/>
          <w:lang w:val="en-GB"/>
        </w:rPr>
        <w:t>The</w:t>
      </w:r>
      <w:r w:rsidR="00FD39E5" w:rsidRPr="002E5C20">
        <w:rPr>
          <w:sz w:val="24"/>
          <w:szCs w:val="24"/>
          <w:lang w:val="en-GB"/>
        </w:rPr>
        <w:t xml:space="preserve"> </w:t>
      </w:r>
      <w:r w:rsidR="00FD39E5" w:rsidRPr="00EC001B">
        <w:rPr>
          <w:sz w:val="24"/>
          <w:szCs w:val="24"/>
          <w:lang w:val="en-GB"/>
        </w:rPr>
        <w:t>following</w:t>
      </w:r>
      <w:r w:rsidR="00FD39E5" w:rsidRPr="002E5C20">
        <w:rPr>
          <w:sz w:val="24"/>
          <w:szCs w:val="24"/>
          <w:lang w:val="en-GB"/>
        </w:rPr>
        <w:t xml:space="preserve"> </w:t>
      </w:r>
      <w:r w:rsidR="00FD39E5" w:rsidRPr="00EC001B">
        <w:rPr>
          <w:sz w:val="24"/>
          <w:szCs w:val="24"/>
          <w:lang w:val="en-GB"/>
        </w:rPr>
        <w:t>general</w:t>
      </w:r>
      <w:r w:rsidR="00FD39E5" w:rsidRPr="002E5C20">
        <w:rPr>
          <w:sz w:val="24"/>
          <w:szCs w:val="24"/>
          <w:lang w:val="en-GB"/>
        </w:rPr>
        <w:t xml:space="preserve"> </w:t>
      </w:r>
      <w:r w:rsidR="00FD39E5" w:rsidRPr="00EC001B">
        <w:rPr>
          <w:sz w:val="24"/>
          <w:szCs w:val="24"/>
          <w:lang w:val="en-GB"/>
        </w:rPr>
        <w:t>principles</w:t>
      </w:r>
      <w:r w:rsidR="00FD39E5" w:rsidRPr="002E5C20">
        <w:rPr>
          <w:sz w:val="24"/>
          <w:szCs w:val="24"/>
          <w:lang w:val="en-GB"/>
        </w:rPr>
        <w:t xml:space="preserve"> </w:t>
      </w:r>
      <w:r w:rsidR="00FD39E5" w:rsidRPr="00EC001B">
        <w:rPr>
          <w:sz w:val="24"/>
          <w:szCs w:val="24"/>
          <w:lang w:val="en-GB"/>
        </w:rPr>
        <w:t>will</w:t>
      </w:r>
      <w:r w:rsidR="00FD39E5" w:rsidRPr="002E5C20">
        <w:rPr>
          <w:sz w:val="24"/>
          <w:szCs w:val="24"/>
          <w:lang w:val="en-GB"/>
        </w:rPr>
        <w:t xml:space="preserve"> </w:t>
      </w:r>
      <w:r w:rsidR="00FD39E5" w:rsidRPr="00EC001B">
        <w:rPr>
          <w:sz w:val="24"/>
          <w:szCs w:val="24"/>
          <w:lang w:val="en-GB"/>
        </w:rPr>
        <w:t>be</w:t>
      </w:r>
      <w:r w:rsidR="00FD39E5" w:rsidRPr="002E5C20">
        <w:rPr>
          <w:sz w:val="24"/>
          <w:szCs w:val="24"/>
          <w:lang w:val="en-GB"/>
        </w:rPr>
        <w:t xml:space="preserve"> </w:t>
      </w:r>
      <w:r w:rsidR="00FD39E5" w:rsidRPr="00EC001B">
        <w:rPr>
          <w:sz w:val="24"/>
          <w:szCs w:val="24"/>
          <w:lang w:val="en-GB"/>
        </w:rPr>
        <w:t>used when</w:t>
      </w:r>
      <w:r w:rsidR="00FD39E5" w:rsidRPr="002E5C20">
        <w:rPr>
          <w:sz w:val="24"/>
          <w:szCs w:val="24"/>
          <w:lang w:val="en-GB"/>
        </w:rPr>
        <w:t xml:space="preserve"> </w:t>
      </w:r>
      <w:r w:rsidR="00FD39E5" w:rsidRPr="00EC001B">
        <w:rPr>
          <w:sz w:val="24"/>
          <w:szCs w:val="24"/>
          <w:lang w:val="en-GB"/>
        </w:rPr>
        <w:t>coming</w:t>
      </w:r>
      <w:r w:rsidR="00FD39E5" w:rsidRPr="002E5C20">
        <w:rPr>
          <w:sz w:val="24"/>
          <w:szCs w:val="24"/>
          <w:lang w:val="en-GB"/>
        </w:rPr>
        <w:t xml:space="preserve"> </w:t>
      </w:r>
      <w:r w:rsidR="00FD39E5" w:rsidRPr="00EC001B">
        <w:rPr>
          <w:sz w:val="24"/>
          <w:szCs w:val="24"/>
          <w:lang w:val="en-GB"/>
        </w:rPr>
        <w:t>to</w:t>
      </w:r>
      <w:r w:rsidR="00FD39E5" w:rsidRPr="002E5C20">
        <w:rPr>
          <w:sz w:val="24"/>
          <w:szCs w:val="24"/>
          <w:lang w:val="en-GB"/>
        </w:rPr>
        <w:t xml:space="preserve"> </w:t>
      </w:r>
      <w:r w:rsidR="00FD39E5" w:rsidRPr="00EC001B">
        <w:rPr>
          <w:sz w:val="24"/>
          <w:szCs w:val="24"/>
          <w:lang w:val="en-GB"/>
        </w:rPr>
        <w:t>a</w:t>
      </w:r>
      <w:r w:rsidR="00FD39E5" w:rsidRPr="002E5C20">
        <w:rPr>
          <w:sz w:val="24"/>
          <w:szCs w:val="24"/>
          <w:lang w:val="en-GB"/>
        </w:rPr>
        <w:t xml:space="preserve"> </w:t>
      </w:r>
      <w:r w:rsidR="00FD39E5" w:rsidRPr="00EC001B">
        <w:rPr>
          <w:sz w:val="24"/>
          <w:szCs w:val="24"/>
          <w:lang w:val="en-GB"/>
        </w:rPr>
        <w:t>decision regarding</w:t>
      </w:r>
      <w:r w:rsidR="00FD39E5" w:rsidRPr="002E5C20">
        <w:rPr>
          <w:sz w:val="24"/>
          <w:szCs w:val="24"/>
          <w:lang w:val="en-GB"/>
        </w:rPr>
        <w:t xml:space="preserve"> </w:t>
      </w:r>
      <w:r w:rsidR="00EC001B" w:rsidRPr="002E5C20">
        <w:rPr>
          <w:sz w:val="24"/>
          <w:szCs w:val="24"/>
          <w:lang w:val="en-GB"/>
        </w:rPr>
        <w:t xml:space="preserve">a </w:t>
      </w:r>
      <w:r w:rsidR="00FD39E5" w:rsidRPr="00EC001B">
        <w:rPr>
          <w:sz w:val="24"/>
          <w:szCs w:val="24"/>
          <w:lang w:val="en-GB"/>
        </w:rPr>
        <w:t>leave</w:t>
      </w:r>
      <w:r w:rsidR="00011724">
        <w:rPr>
          <w:sz w:val="24"/>
          <w:szCs w:val="24"/>
          <w:lang w:val="en-GB"/>
        </w:rPr>
        <w:t xml:space="preserve"> </w:t>
      </w:r>
      <w:r w:rsidR="00FD39E5" w:rsidRPr="00EC001B">
        <w:rPr>
          <w:sz w:val="24"/>
          <w:szCs w:val="24"/>
          <w:lang w:val="en-GB"/>
        </w:rPr>
        <w:t>of absence</w:t>
      </w:r>
      <w:r w:rsidR="00011724">
        <w:rPr>
          <w:sz w:val="24"/>
          <w:szCs w:val="24"/>
          <w:lang w:val="en-GB"/>
        </w:rPr>
        <w:t>.</w:t>
      </w:r>
    </w:p>
    <w:p w14:paraId="446C17EF" w14:textId="77777777" w:rsidR="00BD5498" w:rsidRPr="00EC001B" w:rsidRDefault="00BD5498" w:rsidP="00263A3E">
      <w:pPr>
        <w:pStyle w:val="BodyText"/>
        <w:ind w:left="220" w:right="659"/>
        <w:jc w:val="both"/>
        <w:rPr>
          <w:sz w:val="24"/>
          <w:szCs w:val="24"/>
          <w:lang w:val="en-GB"/>
        </w:rPr>
      </w:pPr>
    </w:p>
    <w:p w14:paraId="4454518C" w14:textId="223487F4" w:rsidR="001A1764" w:rsidRPr="00EC001B" w:rsidRDefault="001A1764" w:rsidP="002E5C20">
      <w:pPr>
        <w:pStyle w:val="ListParagraph"/>
        <w:widowControl/>
        <w:numPr>
          <w:ilvl w:val="0"/>
          <w:numId w:val="12"/>
        </w:numPr>
        <w:autoSpaceDE/>
        <w:autoSpaceDN/>
        <w:ind w:left="1134" w:hanging="283"/>
        <w:rPr>
          <w:rFonts w:eastAsia="Times New Roman"/>
          <w:color w:val="000000" w:themeColor="text1"/>
          <w:sz w:val="24"/>
          <w:szCs w:val="24"/>
          <w:lang w:val="en-GB" w:eastAsia="en-GB"/>
        </w:rPr>
      </w:pPr>
      <w:r w:rsidRPr="00EC001B">
        <w:rPr>
          <w:rFonts w:eastAsia="Times New Roman"/>
          <w:color w:val="000000" w:themeColor="text1"/>
          <w:sz w:val="24"/>
          <w:szCs w:val="24"/>
          <w:lang w:val="en-GB" w:eastAsia="en-GB"/>
        </w:rPr>
        <w:t>A leave of absence will not be permitted after your last teaching week of the academic session (not revision week).</w:t>
      </w:r>
    </w:p>
    <w:p w14:paraId="11B08DC7" w14:textId="7A58F66F" w:rsidR="001A1764" w:rsidRPr="002E5C20" w:rsidRDefault="001A1764" w:rsidP="002E5C20">
      <w:pPr>
        <w:pStyle w:val="ListParagraph"/>
        <w:widowControl/>
        <w:numPr>
          <w:ilvl w:val="0"/>
          <w:numId w:val="12"/>
        </w:numPr>
        <w:autoSpaceDE/>
        <w:autoSpaceDN/>
        <w:ind w:left="1134" w:hanging="283"/>
        <w:rPr>
          <w:rFonts w:eastAsia="Times New Roman"/>
          <w:color w:val="000000" w:themeColor="text1"/>
          <w:sz w:val="24"/>
          <w:szCs w:val="24"/>
          <w:lang w:val="en-GB" w:eastAsia="en-GB"/>
        </w:rPr>
      </w:pPr>
      <w:r w:rsidRPr="00EC001B">
        <w:rPr>
          <w:rFonts w:eastAsia="Times New Roman"/>
          <w:color w:val="000000" w:themeColor="text1"/>
          <w:sz w:val="24"/>
          <w:szCs w:val="24"/>
          <w:lang w:val="en-GB" w:eastAsia="en-GB"/>
        </w:rPr>
        <w:t>All marks obtained prior to the leave of absence will be retained</w:t>
      </w:r>
      <w:r w:rsidR="00AC5114" w:rsidRPr="00EC001B">
        <w:rPr>
          <w:rFonts w:eastAsia="Times New Roman"/>
          <w:color w:val="000000" w:themeColor="text1"/>
          <w:sz w:val="24"/>
          <w:szCs w:val="24"/>
          <w:lang w:val="en-GB" w:eastAsia="en-GB"/>
        </w:rPr>
        <w:t xml:space="preserve"> and</w:t>
      </w:r>
      <w:r w:rsidR="00CF5827" w:rsidRPr="00EC001B">
        <w:rPr>
          <w:rFonts w:eastAsia="Times New Roman"/>
          <w:color w:val="000000" w:themeColor="text1"/>
          <w:sz w:val="24"/>
          <w:szCs w:val="24"/>
          <w:lang w:val="en-GB" w:eastAsia="en-GB"/>
        </w:rPr>
        <w:t xml:space="preserve"> </w:t>
      </w:r>
      <w:r w:rsidRPr="002E5C20">
        <w:rPr>
          <w:rFonts w:eastAsia="Times New Roman"/>
          <w:color w:val="000000" w:themeColor="text1"/>
          <w:sz w:val="24"/>
          <w:szCs w:val="24"/>
          <w:lang w:val="en-GB" w:eastAsia="en-GB"/>
        </w:rPr>
        <w:t>carried forward unless there was subsequently a deferral</w:t>
      </w:r>
      <w:r w:rsidR="00AC5114" w:rsidRPr="002E5C20">
        <w:rPr>
          <w:rFonts w:eastAsia="Times New Roman"/>
          <w:color w:val="000000" w:themeColor="text1"/>
          <w:sz w:val="24"/>
          <w:szCs w:val="24"/>
          <w:lang w:val="en-GB" w:eastAsia="en-GB"/>
        </w:rPr>
        <w:t xml:space="preserve"> granted</w:t>
      </w:r>
      <w:r w:rsidRPr="002E5C20">
        <w:rPr>
          <w:rFonts w:eastAsia="Times New Roman"/>
          <w:color w:val="000000" w:themeColor="text1"/>
          <w:sz w:val="24"/>
          <w:szCs w:val="24"/>
          <w:lang w:val="en-GB" w:eastAsia="en-GB"/>
        </w:rPr>
        <w:t xml:space="preserve"> in accordance with the usual Personal Circumstances application process.</w:t>
      </w:r>
    </w:p>
    <w:p w14:paraId="31201992" w14:textId="20FB8D73" w:rsidR="00082F39" w:rsidRPr="002E5C20" w:rsidRDefault="001A1764" w:rsidP="002E5C20">
      <w:pPr>
        <w:pStyle w:val="ListParagraph"/>
        <w:widowControl/>
        <w:numPr>
          <w:ilvl w:val="0"/>
          <w:numId w:val="12"/>
        </w:numPr>
        <w:autoSpaceDE/>
        <w:autoSpaceDN/>
        <w:ind w:left="1134" w:hanging="283"/>
        <w:rPr>
          <w:rFonts w:eastAsia="Times New Roman"/>
          <w:color w:val="000000" w:themeColor="text1"/>
          <w:sz w:val="24"/>
          <w:szCs w:val="24"/>
          <w:lang w:val="en-GB" w:eastAsia="en-GB"/>
        </w:rPr>
      </w:pPr>
      <w:r w:rsidRPr="002E5C20">
        <w:rPr>
          <w:rFonts w:eastAsia="Times New Roman"/>
          <w:color w:val="000000" w:themeColor="text1"/>
          <w:sz w:val="24"/>
          <w:szCs w:val="24"/>
          <w:lang w:val="en-GB" w:eastAsia="en-GB"/>
        </w:rPr>
        <w:t>A Leave of absence should not be used as a mechanism for preventing academic failure</w:t>
      </w:r>
      <w:r w:rsidR="00082F39" w:rsidRPr="00EC001B">
        <w:rPr>
          <w:rFonts w:eastAsia="Times New Roman"/>
          <w:color w:val="000000" w:themeColor="text1"/>
          <w:sz w:val="24"/>
          <w:szCs w:val="24"/>
          <w:lang w:val="en-GB" w:eastAsia="en-GB"/>
        </w:rPr>
        <w:t>. Poor marks or failure to engage are not valid reasons.</w:t>
      </w:r>
    </w:p>
    <w:p w14:paraId="7FABD2E5" w14:textId="74A05E1A" w:rsidR="005E4BAE" w:rsidRPr="00EC001B" w:rsidRDefault="00E2713D" w:rsidP="002E5C20">
      <w:pPr>
        <w:pStyle w:val="ListParagraph"/>
        <w:numPr>
          <w:ilvl w:val="0"/>
          <w:numId w:val="12"/>
        </w:numPr>
        <w:ind w:left="1134" w:hanging="283"/>
        <w:rPr>
          <w:sz w:val="24"/>
          <w:szCs w:val="24"/>
          <w:lang w:val="en-GB" w:eastAsia="en-GB"/>
        </w:rPr>
      </w:pPr>
      <w:r w:rsidRPr="002E5C20">
        <w:rPr>
          <w:rFonts w:eastAsia="Times New Roman"/>
          <w:color w:val="000000" w:themeColor="text1"/>
          <w:sz w:val="24"/>
          <w:szCs w:val="24"/>
          <w:lang w:val="en-GB" w:eastAsia="en-GB"/>
        </w:rPr>
        <w:t xml:space="preserve">Marks to be carried forward will be recorded on the student’s record in SIS along with the outcomes of </w:t>
      </w:r>
      <w:r w:rsidR="00011724">
        <w:rPr>
          <w:rFonts w:eastAsia="Times New Roman"/>
          <w:color w:val="000000" w:themeColor="text1"/>
          <w:sz w:val="24"/>
          <w:szCs w:val="24"/>
          <w:lang w:val="en-GB" w:eastAsia="en-GB"/>
        </w:rPr>
        <w:t>any relevant</w:t>
      </w:r>
      <w:r w:rsidRPr="002E5C20">
        <w:rPr>
          <w:rFonts w:eastAsia="Times New Roman"/>
          <w:color w:val="000000" w:themeColor="text1"/>
          <w:sz w:val="24"/>
          <w:szCs w:val="24"/>
          <w:lang w:val="en-GB" w:eastAsia="en-GB"/>
        </w:rPr>
        <w:t xml:space="preserve"> P</w:t>
      </w:r>
      <w:r w:rsidR="00011724">
        <w:rPr>
          <w:rFonts w:eastAsia="Times New Roman"/>
          <w:color w:val="000000" w:themeColor="text1"/>
          <w:sz w:val="24"/>
          <w:szCs w:val="24"/>
          <w:lang w:val="en-GB" w:eastAsia="en-GB"/>
        </w:rPr>
        <w:t>ersonal Circumstances</w:t>
      </w:r>
      <w:r w:rsidRPr="002E5C20">
        <w:rPr>
          <w:rFonts w:eastAsia="Times New Roman"/>
          <w:color w:val="000000" w:themeColor="text1"/>
          <w:sz w:val="24"/>
          <w:szCs w:val="24"/>
          <w:lang w:val="en-GB" w:eastAsia="en-GB"/>
        </w:rPr>
        <w:t xml:space="preserve"> Panel. </w:t>
      </w:r>
      <w:r w:rsidR="005E4BAE" w:rsidRPr="002E5C20">
        <w:rPr>
          <w:sz w:val="24"/>
          <w:szCs w:val="24"/>
          <w:lang w:val="en-GB" w:eastAsia="en-GB"/>
        </w:rPr>
        <w:t>In certain circumstances, where there are linked assessments, or group assignments</w:t>
      </w:r>
      <w:r w:rsidR="00011724">
        <w:rPr>
          <w:sz w:val="24"/>
          <w:szCs w:val="24"/>
          <w:lang w:val="en-GB" w:eastAsia="en-GB"/>
        </w:rPr>
        <w:t>,</w:t>
      </w:r>
      <w:r w:rsidR="005E4BAE" w:rsidRPr="002E5C20">
        <w:rPr>
          <w:sz w:val="24"/>
          <w:szCs w:val="24"/>
          <w:lang w:val="en-GB" w:eastAsia="en-GB"/>
        </w:rPr>
        <w:t xml:space="preserve"> it may not be appropriate to carry marks forward. </w:t>
      </w:r>
    </w:p>
    <w:p w14:paraId="5FDEECEE" w14:textId="65B5EFA8" w:rsidR="009C251E" w:rsidRPr="00EC001B" w:rsidRDefault="009C251E" w:rsidP="002E5C20">
      <w:pPr>
        <w:pStyle w:val="ListParagraph"/>
        <w:numPr>
          <w:ilvl w:val="0"/>
          <w:numId w:val="12"/>
        </w:numPr>
        <w:ind w:left="1134" w:hanging="283"/>
        <w:rPr>
          <w:sz w:val="24"/>
          <w:szCs w:val="24"/>
          <w:lang w:val="en-GB" w:eastAsia="en-GB"/>
        </w:rPr>
      </w:pPr>
      <w:r w:rsidRPr="00EC001B">
        <w:rPr>
          <w:sz w:val="24"/>
          <w:szCs w:val="24"/>
          <w:lang w:val="en-GB" w:eastAsia="en-GB"/>
        </w:rPr>
        <w:t xml:space="preserve">The University cannot guarantee that a student will be able to </w:t>
      </w:r>
      <w:proofErr w:type="gramStart"/>
      <w:r w:rsidRPr="00EC001B">
        <w:rPr>
          <w:sz w:val="24"/>
          <w:szCs w:val="24"/>
          <w:lang w:val="en-GB" w:eastAsia="en-GB"/>
        </w:rPr>
        <w:t>continue on</w:t>
      </w:r>
      <w:proofErr w:type="gramEnd"/>
      <w:r w:rsidRPr="00EC001B">
        <w:rPr>
          <w:sz w:val="24"/>
          <w:szCs w:val="24"/>
          <w:lang w:val="en-GB" w:eastAsia="en-GB"/>
        </w:rPr>
        <w:t xml:space="preserve"> the same modules after returning from leave of absence. If there are significant changes to the programme or an individual </w:t>
      </w:r>
      <w:r w:rsidR="00011724" w:rsidRPr="00EC001B">
        <w:rPr>
          <w:sz w:val="24"/>
          <w:szCs w:val="24"/>
          <w:lang w:val="en-GB" w:eastAsia="en-GB"/>
        </w:rPr>
        <w:t>module,</w:t>
      </w:r>
      <w:r w:rsidRPr="00EC001B">
        <w:rPr>
          <w:sz w:val="24"/>
          <w:szCs w:val="24"/>
          <w:lang w:val="en-GB" w:eastAsia="en-GB"/>
        </w:rPr>
        <w:t xml:space="preserve"> then it may not be possible to carry marks forward in the manner agreed at the time the leave of absence was granted. </w:t>
      </w:r>
    </w:p>
    <w:p w14:paraId="2DB315EA" w14:textId="7E14BCAA" w:rsidR="00CF5827" w:rsidRPr="00EC001B" w:rsidRDefault="009C251E" w:rsidP="002E5C20">
      <w:pPr>
        <w:pStyle w:val="ListParagraph"/>
        <w:numPr>
          <w:ilvl w:val="0"/>
          <w:numId w:val="12"/>
        </w:numPr>
        <w:ind w:left="1134" w:hanging="283"/>
        <w:rPr>
          <w:sz w:val="24"/>
          <w:szCs w:val="24"/>
          <w:lang w:val="en-GB" w:eastAsia="en-GB"/>
        </w:rPr>
      </w:pPr>
      <w:r w:rsidRPr="00EC001B">
        <w:rPr>
          <w:sz w:val="24"/>
          <w:szCs w:val="24"/>
          <w:lang w:val="en-GB" w:eastAsia="en-GB"/>
        </w:rPr>
        <w:t xml:space="preserve">In certain circumstances, students may be permitted to return to study on a reduced academic workload (see separate guidelines, appendix 1). </w:t>
      </w:r>
    </w:p>
    <w:p w14:paraId="690419C9" w14:textId="6B3036D0" w:rsidR="00263A3E" w:rsidRPr="00EC001B" w:rsidRDefault="00ED2E34" w:rsidP="002E5C20">
      <w:pPr>
        <w:pStyle w:val="ListParagraph"/>
        <w:numPr>
          <w:ilvl w:val="0"/>
          <w:numId w:val="12"/>
        </w:numPr>
        <w:ind w:left="1134" w:hanging="283"/>
        <w:rPr>
          <w:sz w:val="24"/>
          <w:szCs w:val="24"/>
          <w:lang w:val="en-GB" w:eastAsia="en-GB"/>
        </w:rPr>
      </w:pPr>
      <w:r w:rsidRPr="00EC001B">
        <w:rPr>
          <w:rFonts w:eastAsia="Times New Roman"/>
          <w:color w:val="000000" w:themeColor="text1"/>
          <w:sz w:val="24"/>
          <w:szCs w:val="24"/>
          <w:lang w:val="en-GB" w:eastAsia="en-GB"/>
        </w:rPr>
        <w:t>Students will be required to attend an appointment with their Programme Leader on their return to study.</w:t>
      </w:r>
    </w:p>
    <w:p w14:paraId="21F4D5C8" w14:textId="017688C1" w:rsidR="004F4608" w:rsidRDefault="00A01896">
      <w:pPr>
        <w:pStyle w:val="ListParagraph"/>
        <w:numPr>
          <w:ilvl w:val="0"/>
          <w:numId w:val="12"/>
        </w:numPr>
        <w:ind w:left="1134" w:hanging="283"/>
        <w:rPr>
          <w:sz w:val="24"/>
          <w:szCs w:val="24"/>
          <w:lang w:val="en-GB"/>
        </w:rPr>
      </w:pPr>
      <w:r w:rsidRPr="00EC001B">
        <w:rPr>
          <w:sz w:val="24"/>
          <w:szCs w:val="24"/>
          <w:lang w:val="en-GB"/>
        </w:rPr>
        <w:t>When a programme is closed to new entry, it may not be possible to approve a Leave of Absence</w:t>
      </w:r>
      <w:r w:rsidR="00FD39E5" w:rsidRPr="00EC001B">
        <w:rPr>
          <w:sz w:val="24"/>
          <w:szCs w:val="24"/>
          <w:lang w:val="en-GB"/>
        </w:rPr>
        <w:t>.</w:t>
      </w:r>
    </w:p>
    <w:p w14:paraId="3B690E2F" w14:textId="63DEA4AE" w:rsidR="0009539E" w:rsidRDefault="0009539E" w:rsidP="0009539E">
      <w:pPr>
        <w:rPr>
          <w:sz w:val="24"/>
          <w:szCs w:val="24"/>
          <w:lang w:val="en-GB"/>
        </w:rPr>
      </w:pPr>
    </w:p>
    <w:p w14:paraId="468E3630" w14:textId="39168F3D" w:rsidR="00907B38" w:rsidRDefault="0009539E">
      <w:pPr>
        <w:rPr>
          <w:sz w:val="24"/>
          <w:szCs w:val="24"/>
          <w:lang w:val="en-GB"/>
        </w:rPr>
      </w:pPr>
      <w:r>
        <w:rPr>
          <w:sz w:val="24"/>
          <w:szCs w:val="24"/>
          <w:lang w:val="en-GB"/>
        </w:rPr>
        <w:t>1.15</w:t>
      </w:r>
      <w:r>
        <w:rPr>
          <w:sz w:val="24"/>
          <w:szCs w:val="24"/>
          <w:lang w:val="en-GB"/>
        </w:rPr>
        <w:tab/>
      </w:r>
      <w:r w:rsidR="00907B38">
        <w:rPr>
          <w:sz w:val="24"/>
          <w:szCs w:val="24"/>
          <w:lang w:val="en-GB"/>
        </w:rPr>
        <w:t xml:space="preserve">Students will be informed in writing of the outcome of </w:t>
      </w:r>
      <w:r w:rsidR="00580E1E">
        <w:rPr>
          <w:sz w:val="24"/>
          <w:szCs w:val="24"/>
          <w:lang w:val="en-GB"/>
        </w:rPr>
        <w:t>a leave of absence application.</w:t>
      </w:r>
    </w:p>
    <w:p w14:paraId="3C5E5982" w14:textId="77777777" w:rsidR="00337A27" w:rsidRDefault="00337A27">
      <w:pPr>
        <w:rPr>
          <w:sz w:val="24"/>
          <w:szCs w:val="24"/>
          <w:lang w:val="en-GB"/>
        </w:rPr>
      </w:pPr>
    </w:p>
    <w:p w14:paraId="37D058DD" w14:textId="1D9D8C88" w:rsidR="00337A27" w:rsidRDefault="00735A84" w:rsidP="00735A84">
      <w:pPr>
        <w:ind w:left="720" w:hanging="720"/>
        <w:rPr>
          <w:sz w:val="24"/>
          <w:szCs w:val="24"/>
          <w:lang w:val="en-GB"/>
        </w:rPr>
      </w:pPr>
      <w:r>
        <w:rPr>
          <w:sz w:val="24"/>
          <w:szCs w:val="24"/>
          <w:lang w:val="en-GB"/>
        </w:rPr>
        <w:t>1.16</w:t>
      </w:r>
      <w:r>
        <w:rPr>
          <w:sz w:val="24"/>
          <w:szCs w:val="24"/>
          <w:lang w:val="en-GB"/>
        </w:rPr>
        <w:tab/>
      </w:r>
      <w:r w:rsidR="00DF0B8B">
        <w:rPr>
          <w:sz w:val="24"/>
          <w:szCs w:val="24"/>
          <w:lang w:val="en-GB"/>
        </w:rPr>
        <w:t>For Degree Apprentice students this policy should be read in conjunction with the</w:t>
      </w:r>
      <w:r w:rsidR="009976FD">
        <w:rPr>
          <w:sz w:val="24"/>
          <w:szCs w:val="24"/>
          <w:lang w:val="en-GB"/>
        </w:rPr>
        <w:t xml:space="preserve"> ‘break in learning’ section Apprenticeships Policy. </w:t>
      </w:r>
      <w:r w:rsidR="00DF0B8B">
        <w:rPr>
          <w:sz w:val="24"/>
          <w:szCs w:val="24"/>
          <w:lang w:val="en-GB"/>
        </w:rPr>
        <w:t xml:space="preserve"> </w:t>
      </w:r>
    </w:p>
    <w:p w14:paraId="45B04B2B" w14:textId="77777777" w:rsidR="00815456" w:rsidRDefault="00815456" w:rsidP="00735A84">
      <w:pPr>
        <w:ind w:left="720" w:hanging="720"/>
        <w:rPr>
          <w:sz w:val="24"/>
          <w:szCs w:val="24"/>
          <w:lang w:val="en-GB"/>
        </w:rPr>
      </w:pPr>
    </w:p>
    <w:p w14:paraId="526BEA84" w14:textId="4C494182" w:rsidR="00815456" w:rsidRDefault="00815456" w:rsidP="00735A84">
      <w:pPr>
        <w:ind w:left="720" w:hanging="720"/>
        <w:rPr>
          <w:sz w:val="24"/>
          <w:szCs w:val="24"/>
          <w:lang w:val="en-GB"/>
        </w:rPr>
      </w:pPr>
      <w:r>
        <w:rPr>
          <w:sz w:val="24"/>
          <w:szCs w:val="24"/>
          <w:lang w:val="en-GB"/>
        </w:rPr>
        <w:t xml:space="preserve">1.18 </w:t>
      </w:r>
      <w:r>
        <w:rPr>
          <w:sz w:val="24"/>
          <w:szCs w:val="24"/>
          <w:lang w:val="en-GB"/>
        </w:rPr>
        <w:tab/>
        <w:t xml:space="preserve">Specific guidance is in place for </w:t>
      </w:r>
      <w:r w:rsidR="003D4CA4">
        <w:rPr>
          <w:sz w:val="24"/>
          <w:szCs w:val="24"/>
          <w:lang w:val="en-GB"/>
        </w:rPr>
        <w:t xml:space="preserve">US </w:t>
      </w:r>
      <w:r>
        <w:rPr>
          <w:sz w:val="24"/>
          <w:szCs w:val="24"/>
          <w:lang w:val="en-GB"/>
        </w:rPr>
        <w:t>students</w:t>
      </w:r>
      <w:r w:rsidR="003D4CA4">
        <w:rPr>
          <w:sz w:val="24"/>
          <w:szCs w:val="24"/>
          <w:lang w:val="en-GB"/>
        </w:rPr>
        <w:t xml:space="preserve"> </w:t>
      </w:r>
      <w:r w:rsidR="003F77CD">
        <w:rPr>
          <w:sz w:val="24"/>
          <w:szCs w:val="24"/>
          <w:lang w:val="en-GB"/>
        </w:rPr>
        <w:t xml:space="preserve">in receipt of Title </w:t>
      </w:r>
      <w:r w:rsidR="001E25D8">
        <w:rPr>
          <w:sz w:val="24"/>
          <w:szCs w:val="24"/>
          <w:lang w:val="en-GB"/>
        </w:rPr>
        <w:t>IV fund</w:t>
      </w:r>
      <w:r w:rsidR="00F24E9F">
        <w:rPr>
          <w:sz w:val="24"/>
          <w:szCs w:val="24"/>
          <w:lang w:val="en-GB"/>
        </w:rPr>
        <w:t>s</w:t>
      </w:r>
      <w:r w:rsidR="001E25D8">
        <w:rPr>
          <w:sz w:val="24"/>
          <w:szCs w:val="24"/>
          <w:lang w:val="en-GB"/>
        </w:rPr>
        <w:t xml:space="preserve">. Please refer to the Return of Title </w:t>
      </w:r>
      <w:r w:rsidR="00F24E9F">
        <w:rPr>
          <w:sz w:val="24"/>
          <w:szCs w:val="24"/>
          <w:lang w:val="en-GB"/>
        </w:rPr>
        <w:t>IV Aid policy</w:t>
      </w:r>
      <w:r>
        <w:rPr>
          <w:sz w:val="24"/>
          <w:szCs w:val="24"/>
          <w:lang w:val="en-GB"/>
        </w:rPr>
        <w:t xml:space="preserve"> </w:t>
      </w:r>
      <w:r w:rsidR="004F28F1">
        <w:rPr>
          <w:sz w:val="24"/>
          <w:szCs w:val="24"/>
          <w:lang w:val="en-GB"/>
        </w:rPr>
        <w:t>for more information.</w:t>
      </w:r>
    </w:p>
    <w:p w14:paraId="5D1B3BB9" w14:textId="77777777" w:rsidR="00907B38" w:rsidRDefault="00907B38">
      <w:pPr>
        <w:rPr>
          <w:sz w:val="24"/>
          <w:szCs w:val="24"/>
          <w:lang w:val="en-GB"/>
        </w:rPr>
      </w:pPr>
    </w:p>
    <w:p w14:paraId="6F6083BF" w14:textId="6C241042" w:rsidR="0009539E" w:rsidRPr="002E5C20" w:rsidRDefault="00907B38" w:rsidP="002E5C20">
      <w:pPr>
        <w:rPr>
          <w:sz w:val="24"/>
          <w:szCs w:val="24"/>
          <w:lang w:val="en-GB"/>
        </w:rPr>
      </w:pPr>
      <w:r>
        <w:rPr>
          <w:sz w:val="24"/>
          <w:szCs w:val="24"/>
          <w:lang w:val="en-GB"/>
        </w:rPr>
        <w:t>1.1</w:t>
      </w:r>
      <w:r w:rsidR="00735A84">
        <w:rPr>
          <w:sz w:val="24"/>
          <w:szCs w:val="24"/>
          <w:lang w:val="en-GB"/>
        </w:rPr>
        <w:t>7</w:t>
      </w:r>
      <w:r>
        <w:rPr>
          <w:sz w:val="24"/>
          <w:szCs w:val="24"/>
          <w:lang w:val="en-GB"/>
        </w:rPr>
        <w:tab/>
      </w:r>
      <w:r w:rsidR="0009539E">
        <w:rPr>
          <w:sz w:val="24"/>
          <w:szCs w:val="24"/>
          <w:lang w:val="en-GB"/>
        </w:rPr>
        <w:t xml:space="preserve">The University reserves the right to take disciplinary action against a student while they are on a Leave of Absence if </w:t>
      </w:r>
      <w:r w:rsidR="00287C62">
        <w:rPr>
          <w:sz w:val="24"/>
          <w:szCs w:val="24"/>
          <w:lang w:val="en-GB"/>
        </w:rPr>
        <w:t>there is a proven breach of the University’s Student Code of Behaviour.</w:t>
      </w:r>
    </w:p>
    <w:p w14:paraId="35069511" w14:textId="5F0DF26C" w:rsidR="004F4608" w:rsidRDefault="004F4608" w:rsidP="00011724">
      <w:pPr>
        <w:widowControl/>
        <w:autoSpaceDE/>
        <w:autoSpaceDN/>
        <w:rPr>
          <w:sz w:val="24"/>
          <w:szCs w:val="24"/>
          <w:lang w:val="en-GB"/>
        </w:rPr>
      </w:pPr>
    </w:p>
    <w:p w14:paraId="351A0535" w14:textId="77777777" w:rsidR="00011724" w:rsidRPr="002E5C20" w:rsidRDefault="00011724" w:rsidP="002E5C20">
      <w:pPr>
        <w:widowControl/>
        <w:autoSpaceDE/>
        <w:autoSpaceDN/>
        <w:rPr>
          <w:sz w:val="24"/>
          <w:szCs w:val="24"/>
          <w:lang w:val="en-GB"/>
        </w:rPr>
      </w:pPr>
    </w:p>
    <w:p w14:paraId="49389C04" w14:textId="12AD140C" w:rsidR="00A431F9" w:rsidRPr="00EC001B" w:rsidRDefault="00CF5827" w:rsidP="00011724">
      <w:pPr>
        <w:ind w:left="567" w:hanging="567"/>
        <w:rPr>
          <w:b/>
          <w:bCs/>
          <w:sz w:val="24"/>
          <w:szCs w:val="24"/>
          <w:lang w:val="en-GB"/>
        </w:rPr>
      </w:pPr>
      <w:r w:rsidRPr="00EC001B">
        <w:rPr>
          <w:b/>
          <w:bCs/>
          <w:sz w:val="24"/>
          <w:szCs w:val="24"/>
          <w:lang w:val="en-GB"/>
        </w:rPr>
        <w:t>2.0</w:t>
      </w:r>
      <w:r w:rsidR="007D1E9F" w:rsidRPr="00EC001B">
        <w:rPr>
          <w:b/>
          <w:bCs/>
          <w:sz w:val="24"/>
          <w:szCs w:val="24"/>
          <w:lang w:val="en-GB"/>
        </w:rPr>
        <w:tab/>
      </w:r>
      <w:r w:rsidR="00A431F9" w:rsidRPr="00EC001B">
        <w:rPr>
          <w:b/>
          <w:bCs/>
          <w:sz w:val="24"/>
          <w:szCs w:val="24"/>
          <w:lang w:val="en-GB"/>
        </w:rPr>
        <w:t>Appeals</w:t>
      </w:r>
    </w:p>
    <w:p w14:paraId="50BDD4C6" w14:textId="77777777" w:rsidR="00A431F9" w:rsidRPr="00EC001B" w:rsidRDefault="00A431F9" w:rsidP="00011724">
      <w:pPr>
        <w:ind w:left="567"/>
        <w:rPr>
          <w:sz w:val="24"/>
          <w:szCs w:val="24"/>
          <w:lang w:val="en-GB"/>
        </w:rPr>
      </w:pPr>
    </w:p>
    <w:p w14:paraId="492DA77B" w14:textId="12A3BDB6" w:rsidR="00915758" w:rsidRPr="00EC001B" w:rsidRDefault="009A0B3B" w:rsidP="00011724">
      <w:pPr>
        <w:ind w:left="567" w:hanging="567"/>
        <w:rPr>
          <w:sz w:val="24"/>
          <w:szCs w:val="24"/>
          <w:lang w:val="en-GB"/>
        </w:rPr>
      </w:pPr>
      <w:r w:rsidRPr="00EC001B">
        <w:rPr>
          <w:sz w:val="24"/>
          <w:szCs w:val="24"/>
          <w:lang w:val="en-GB"/>
        </w:rPr>
        <w:t>2.1</w:t>
      </w:r>
      <w:r w:rsidRPr="00EC001B">
        <w:rPr>
          <w:sz w:val="24"/>
          <w:szCs w:val="24"/>
          <w:lang w:val="en-GB"/>
        </w:rPr>
        <w:tab/>
      </w:r>
      <w:r w:rsidR="00915758" w:rsidRPr="00EC001B">
        <w:rPr>
          <w:sz w:val="24"/>
          <w:szCs w:val="24"/>
          <w:lang w:val="en-GB"/>
        </w:rPr>
        <w:t xml:space="preserve">Where a request for a Leave of Absence is rejected, the student has the right to appeal. </w:t>
      </w:r>
    </w:p>
    <w:p w14:paraId="74655BF9" w14:textId="77777777" w:rsidR="00263A3E" w:rsidRPr="00EC001B" w:rsidRDefault="00263A3E" w:rsidP="002E5C20">
      <w:pPr>
        <w:ind w:left="567" w:hanging="567"/>
        <w:rPr>
          <w:sz w:val="24"/>
          <w:szCs w:val="24"/>
          <w:lang w:val="en-GB"/>
        </w:rPr>
      </w:pPr>
    </w:p>
    <w:p w14:paraId="777EF4A5" w14:textId="1C63B9C7" w:rsidR="00915758" w:rsidRPr="00EC001B" w:rsidRDefault="00CF5827" w:rsidP="002E5C20">
      <w:pPr>
        <w:pStyle w:val="NormalWeb"/>
        <w:spacing w:before="0" w:beforeAutospacing="0" w:after="0" w:afterAutospacing="0"/>
        <w:ind w:left="567" w:hanging="567"/>
        <w:rPr>
          <w:rFonts w:ascii="Arial" w:hAnsi="Arial" w:cs="Arial"/>
        </w:rPr>
      </w:pPr>
      <w:r w:rsidRPr="00EC001B">
        <w:rPr>
          <w:rFonts w:ascii="Arial" w:hAnsi="Arial" w:cs="Arial"/>
        </w:rPr>
        <w:t>2.2</w:t>
      </w:r>
      <w:r w:rsidRPr="00EC001B">
        <w:rPr>
          <w:rFonts w:ascii="Arial" w:hAnsi="Arial" w:cs="Arial"/>
        </w:rPr>
        <w:tab/>
      </w:r>
      <w:r w:rsidR="00915758" w:rsidRPr="00EC001B">
        <w:rPr>
          <w:rFonts w:ascii="Arial" w:hAnsi="Arial" w:cs="Arial"/>
        </w:rPr>
        <w:t xml:space="preserve">A student may appeal against the outcome of a </w:t>
      </w:r>
      <w:r w:rsidR="00F314B9" w:rsidRPr="00EC001B">
        <w:rPr>
          <w:rFonts w:ascii="Arial" w:hAnsi="Arial" w:cs="Arial"/>
        </w:rPr>
        <w:t>l</w:t>
      </w:r>
      <w:r w:rsidR="00915758" w:rsidRPr="00EC001B">
        <w:rPr>
          <w:rFonts w:ascii="Arial" w:hAnsi="Arial" w:cs="Arial"/>
        </w:rPr>
        <w:t xml:space="preserve">eave of </w:t>
      </w:r>
      <w:r w:rsidR="00F314B9" w:rsidRPr="00EC001B">
        <w:rPr>
          <w:rFonts w:ascii="Arial" w:hAnsi="Arial" w:cs="Arial"/>
        </w:rPr>
        <w:t>a</w:t>
      </w:r>
      <w:r w:rsidR="00915758" w:rsidRPr="00EC001B">
        <w:rPr>
          <w:rFonts w:ascii="Arial" w:hAnsi="Arial" w:cs="Arial"/>
        </w:rPr>
        <w:t xml:space="preserve">bsence request if they can demonstrate: </w:t>
      </w:r>
    </w:p>
    <w:p w14:paraId="6B3F4357" w14:textId="77777777" w:rsidR="00263A3E" w:rsidRPr="00EC001B" w:rsidRDefault="00263A3E" w:rsidP="007D1E9F">
      <w:pPr>
        <w:pStyle w:val="NormalWeb"/>
        <w:spacing w:before="0" w:beforeAutospacing="0" w:after="0" w:afterAutospacing="0"/>
        <w:ind w:left="720" w:hanging="720"/>
        <w:rPr>
          <w:rFonts w:ascii="Arial" w:hAnsi="Arial" w:cs="Arial"/>
        </w:rPr>
      </w:pPr>
    </w:p>
    <w:p w14:paraId="45CBCC8B" w14:textId="7BF8D77A" w:rsidR="00263A3E" w:rsidRPr="00EC001B" w:rsidRDefault="00263A3E" w:rsidP="002E5C20">
      <w:pPr>
        <w:pStyle w:val="NormalWeb"/>
        <w:numPr>
          <w:ilvl w:val="0"/>
          <w:numId w:val="13"/>
        </w:numPr>
        <w:spacing w:before="0" w:beforeAutospacing="0" w:after="0" w:afterAutospacing="0"/>
        <w:ind w:left="1134" w:hanging="283"/>
        <w:rPr>
          <w:rFonts w:ascii="Arial" w:hAnsi="Arial" w:cs="Arial"/>
        </w:rPr>
      </w:pPr>
      <w:r w:rsidRPr="00EC001B">
        <w:rPr>
          <w:rFonts w:ascii="Arial" w:hAnsi="Arial" w:cs="Arial"/>
        </w:rPr>
        <w:t>that there has been a material administrative error</w:t>
      </w:r>
    </w:p>
    <w:p w14:paraId="146F61A7" w14:textId="265B5103" w:rsidR="00263A3E" w:rsidRPr="00EC001B" w:rsidRDefault="00263A3E" w:rsidP="002E5C20">
      <w:pPr>
        <w:pStyle w:val="NormalWeb"/>
        <w:numPr>
          <w:ilvl w:val="0"/>
          <w:numId w:val="13"/>
        </w:numPr>
        <w:spacing w:before="0" w:beforeAutospacing="0" w:after="0" w:afterAutospacing="0"/>
        <w:ind w:left="1134" w:hanging="283"/>
        <w:rPr>
          <w:rFonts w:ascii="Arial" w:hAnsi="Arial" w:cs="Arial"/>
        </w:rPr>
      </w:pPr>
      <w:r w:rsidRPr="00EC001B">
        <w:rPr>
          <w:rFonts w:ascii="Arial" w:hAnsi="Arial" w:cs="Arial"/>
        </w:rPr>
        <w:t xml:space="preserve">some other material irregularity has </w:t>
      </w:r>
      <w:proofErr w:type="gramStart"/>
      <w:r w:rsidRPr="00EC001B">
        <w:rPr>
          <w:rFonts w:ascii="Arial" w:hAnsi="Arial" w:cs="Arial"/>
        </w:rPr>
        <w:t>occurred</w:t>
      </w:r>
      <w:proofErr w:type="gramEnd"/>
    </w:p>
    <w:p w14:paraId="4EB723B6" w14:textId="384A4710" w:rsidR="00263A3E" w:rsidRPr="00EC001B" w:rsidRDefault="00263A3E" w:rsidP="002E5C20">
      <w:pPr>
        <w:pStyle w:val="NormalWeb"/>
        <w:numPr>
          <w:ilvl w:val="0"/>
          <w:numId w:val="13"/>
        </w:numPr>
        <w:spacing w:before="0" w:beforeAutospacing="0" w:after="0" w:afterAutospacing="0"/>
        <w:ind w:left="1134" w:hanging="283"/>
        <w:rPr>
          <w:rFonts w:ascii="Arial" w:hAnsi="Arial" w:cs="Arial"/>
        </w:rPr>
      </w:pPr>
      <w:r w:rsidRPr="00EC001B">
        <w:rPr>
          <w:rFonts w:ascii="Arial" w:hAnsi="Arial" w:cs="Arial"/>
        </w:rPr>
        <w:t>that the decision to reject the Leave of Absence request was unreasonable in the circumstances</w:t>
      </w:r>
    </w:p>
    <w:p w14:paraId="4F6F2F39" w14:textId="77777777" w:rsidR="00263A3E" w:rsidRPr="002E5C20" w:rsidRDefault="00263A3E" w:rsidP="007D1E9F">
      <w:pPr>
        <w:pStyle w:val="NormalWeb"/>
        <w:spacing w:before="0" w:beforeAutospacing="0" w:after="0" w:afterAutospacing="0"/>
        <w:ind w:left="720"/>
        <w:rPr>
          <w:rFonts w:ascii="Arial" w:hAnsi="Arial" w:cs="Arial"/>
        </w:rPr>
      </w:pPr>
    </w:p>
    <w:p w14:paraId="2A5565C0" w14:textId="77777777" w:rsidR="00F314B9" w:rsidRPr="00EC001B" w:rsidRDefault="00F314B9" w:rsidP="00F314B9">
      <w:pPr>
        <w:pStyle w:val="NormalWeb"/>
        <w:spacing w:before="0" w:beforeAutospacing="0" w:after="0" w:afterAutospacing="0"/>
        <w:rPr>
          <w:rFonts w:ascii="Arial" w:hAnsi="Arial" w:cs="Arial"/>
        </w:rPr>
      </w:pPr>
    </w:p>
    <w:p w14:paraId="58671185" w14:textId="46E713CD" w:rsidR="00915758" w:rsidRPr="00EC001B" w:rsidRDefault="00CF5827" w:rsidP="00011724">
      <w:pPr>
        <w:pStyle w:val="NormalWeb"/>
        <w:spacing w:before="0" w:beforeAutospacing="0" w:after="0" w:afterAutospacing="0"/>
        <w:ind w:left="567" w:hanging="567"/>
        <w:rPr>
          <w:rFonts w:ascii="Arial" w:hAnsi="Arial" w:cs="Arial"/>
        </w:rPr>
      </w:pPr>
      <w:r w:rsidRPr="00EC001B">
        <w:rPr>
          <w:rFonts w:ascii="Arial" w:hAnsi="Arial" w:cs="Arial"/>
        </w:rPr>
        <w:t>2.3</w:t>
      </w:r>
      <w:r w:rsidRPr="00EC001B">
        <w:rPr>
          <w:rFonts w:ascii="Arial" w:hAnsi="Arial" w:cs="Arial"/>
        </w:rPr>
        <w:tab/>
      </w:r>
      <w:r w:rsidR="00915758" w:rsidRPr="00EC001B">
        <w:rPr>
          <w:rFonts w:ascii="Arial" w:hAnsi="Arial" w:cs="Arial"/>
        </w:rPr>
        <w:t xml:space="preserve">Disagreement with the decision to reject a Leave of Absence request is not in itself grounds for appeal. </w:t>
      </w:r>
    </w:p>
    <w:p w14:paraId="043C9427" w14:textId="77777777" w:rsidR="00263A3E" w:rsidRPr="002E5C20" w:rsidRDefault="00263A3E" w:rsidP="00011724">
      <w:pPr>
        <w:pStyle w:val="NormalWeb"/>
        <w:spacing w:before="0" w:beforeAutospacing="0" w:after="0" w:afterAutospacing="0"/>
        <w:ind w:left="567" w:hanging="567"/>
        <w:rPr>
          <w:rFonts w:ascii="Arial" w:hAnsi="Arial" w:cs="Arial"/>
        </w:rPr>
      </w:pPr>
    </w:p>
    <w:p w14:paraId="05180BDD" w14:textId="59CB7046" w:rsidR="00915758" w:rsidRPr="002E5C20" w:rsidRDefault="00CF5827" w:rsidP="002E5C20">
      <w:pPr>
        <w:pStyle w:val="NormalWeb"/>
        <w:spacing w:before="0" w:beforeAutospacing="0" w:after="0" w:afterAutospacing="0"/>
        <w:ind w:left="567" w:hanging="567"/>
        <w:rPr>
          <w:rFonts w:ascii="Arial" w:hAnsi="Arial" w:cs="Arial"/>
        </w:rPr>
      </w:pPr>
      <w:r w:rsidRPr="00EC001B">
        <w:rPr>
          <w:rFonts w:ascii="Arial" w:hAnsi="Arial" w:cs="Arial"/>
        </w:rPr>
        <w:t>2.4</w:t>
      </w:r>
      <w:r w:rsidRPr="00EC001B">
        <w:rPr>
          <w:rFonts w:ascii="Arial" w:hAnsi="Arial" w:cs="Arial"/>
        </w:rPr>
        <w:tab/>
      </w:r>
      <w:r w:rsidR="00915758" w:rsidRPr="00EC001B">
        <w:rPr>
          <w:rFonts w:ascii="Arial" w:hAnsi="Arial" w:cs="Arial"/>
        </w:rPr>
        <w:t xml:space="preserve">There are strict deadlines for the submission of an appeal. Students must lodge the appeal with the Student Governance Office </w:t>
      </w:r>
      <w:r w:rsidR="00915758" w:rsidRPr="002E5C20">
        <w:rPr>
          <w:rFonts w:ascii="Arial" w:hAnsi="Arial" w:cs="Arial"/>
        </w:rPr>
        <w:t xml:space="preserve">within 10 working days of notification of the outcome of the Leave of Absence </w:t>
      </w:r>
      <w:proofErr w:type="gramStart"/>
      <w:r w:rsidR="00915758" w:rsidRPr="002E5C20">
        <w:rPr>
          <w:rFonts w:ascii="Arial" w:hAnsi="Arial" w:cs="Arial"/>
        </w:rPr>
        <w:t>request</w:t>
      </w:r>
      <w:proofErr w:type="gramEnd"/>
    </w:p>
    <w:p w14:paraId="29142266" w14:textId="290B0520" w:rsidR="007D1E9F" w:rsidRPr="002E5C20" w:rsidRDefault="007D1E9F" w:rsidP="002E5C20">
      <w:pPr>
        <w:pStyle w:val="NormalWeb"/>
        <w:spacing w:before="0" w:beforeAutospacing="0" w:after="0" w:afterAutospacing="0"/>
        <w:ind w:left="567" w:hanging="567"/>
        <w:rPr>
          <w:rFonts w:ascii="Arial" w:hAnsi="Arial" w:cs="Arial"/>
        </w:rPr>
      </w:pPr>
    </w:p>
    <w:p w14:paraId="07EC86D0" w14:textId="77777777" w:rsidR="007D1E9F" w:rsidRPr="00EC001B" w:rsidRDefault="007D1E9F" w:rsidP="002E5C20">
      <w:pPr>
        <w:pStyle w:val="NormalWeb"/>
        <w:spacing w:before="0" w:beforeAutospacing="0" w:after="0" w:afterAutospacing="0"/>
        <w:ind w:left="567" w:hanging="567"/>
        <w:rPr>
          <w:rFonts w:ascii="Arial" w:hAnsi="Arial" w:cs="Arial"/>
        </w:rPr>
      </w:pPr>
      <w:r w:rsidRPr="00EC001B">
        <w:rPr>
          <w:rFonts w:ascii="Arial" w:hAnsi="Arial" w:cs="Arial"/>
        </w:rPr>
        <w:t>2.6</w:t>
      </w:r>
      <w:r w:rsidRPr="00EC001B">
        <w:rPr>
          <w:rFonts w:ascii="Arial" w:hAnsi="Arial" w:cs="Arial"/>
        </w:rPr>
        <w:tab/>
        <w:t>If the appeal is upheld, the Programme Leader will meet with the relevant Assistant Academic Registrar to reconsider the Leave of Absence application.</w:t>
      </w:r>
    </w:p>
    <w:p w14:paraId="3BBFB18F" w14:textId="77777777" w:rsidR="007D1E9F" w:rsidRPr="00EC001B" w:rsidRDefault="007D1E9F" w:rsidP="007D1E9F">
      <w:pPr>
        <w:pStyle w:val="NormalWeb"/>
        <w:spacing w:before="0" w:beforeAutospacing="0" w:after="0" w:afterAutospacing="0"/>
        <w:ind w:left="1134" w:hanging="567"/>
        <w:rPr>
          <w:rFonts w:ascii="Arial" w:hAnsi="Arial" w:cs="Arial"/>
        </w:rPr>
      </w:pPr>
    </w:p>
    <w:p w14:paraId="068BCA05" w14:textId="194B634D" w:rsidR="00915758" w:rsidRPr="00EC001B" w:rsidRDefault="007D1E9F" w:rsidP="007D1E9F">
      <w:pPr>
        <w:pStyle w:val="NormalWeb"/>
        <w:spacing w:before="0" w:beforeAutospacing="0" w:after="0" w:afterAutospacing="0"/>
        <w:ind w:left="567"/>
        <w:rPr>
          <w:rFonts w:ascii="Arial" w:hAnsi="Arial" w:cs="Arial"/>
        </w:rPr>
      </w:pPr>
      <w:r w:rsidRPr="00EC001B">
        <w:rPr>
          <w:rFonts w:ascii="Arial" w:hAnsi="Arial" w:cs="Arial"/>
        </w:rPr>
        <w:t xml:space="preserve">Guidance </w:t>
      </w:r>
      <w:r w:rsidR="00915758" w:rsidRPr="00EC001B">
        <w:rPr>
          <w:rFonts w:ascii="Arial" w:hAnsi="Arial" w:cs="Arial"/>
        </w:rPr>
        <w:t xml:space="preserve">notes on the appeals process and appeals forms are available at </w:t>
      </w:r>
    </w:p>
    <w:p w14:paraId="3AA9C0AF" w14:textId="77777777" w:rsidR="00844A5C" w:rsidRPr="00EC001B" w:rsidRDefault="00844A5C" w:rsidP="007D1E9F">
      <w:pPr>
        <w:pStyle w:val="NormalWeb"/>
        <w:spacing w:before="0" w:beforeAutospacing="0" w:after="0" w:afterAutospacing="0"/>
        <w:ind w:left="1134" w:hanging="567"/>
        <w:rPr>
          <w:rFonts w:ascii="Arial" w:hAnsi="Arial" w:cs="Arial"/>
        </w:rPr>
      </w:pPr>
    </w:p>
    <w:p w14:paraId="6D5DA5D1" w14:textId="020E8AF3" w:rsidR="00263A3E" w:rsidRPr="00EC001B" w:rsidRDefault="00000000" w:rsidP="002E5C20">
      <w:pPr>
        <w:pStyle w:val="NormalWeb"/>
        <w:spacing w:before="0" w:beforeAutospacing="0" w:after="0" w:afterAutospacing="0"/>
        <w:rPr>
          <w:rFonts w:ascii="Arial" w:hAnsi="Arial" w:cs="Arial"/>
          <w:color w:val="0260BF"/>
        </w:rPr>
      </w:pPr>
      <w:hyperlink r:id="rId8" w:history="1">
        <w:r w:rsidR="00011724" w:rsidRPr="00011724">
          <w:rPr>
            <w:rStyle w:val="Hyperlink"/>
            <w:rFonts w:ascii="Arial" w:hAnsi="Arial" w:cs="Arial"/>
          </w:rPr>
          <w:t>https://www.ljmu.ac.uk/about-us/public-information/student-regulations/student-</w:t>
        </w:r>
      </w:hyperlink>
    </w:p>
    <w:p w14:paraId="3BD1E627" w14:textId="7C2D4873" w:rsidR="00915758" w:rsidRPr="002E5C20" w:rsidRDefault="00915758" w:rsidP="002E5C20">
      <w:pPr>
        <w:pStyle w:val="NormalWeb"/>
        <w:spacing w:before="0" w:beforeAutospacing="0" w:after="0" w:afterAutospacing="0"/>
        <w:rPr>
          <w:rFonts w:ascii="Arial" w:hAnsi="Arial" w:cs="Arial"/>
        </w:rPr>
      </w:pPr>
      <w:r w:rsidRPr="00EC001B">
        <w:rPr>
          <w:rFonts w:ascii="Arial" w:hAnsi="Arial" w:cs="Arial"/>
          <w:color w:val="0260BF"/>
        </w:rPr>
        <w:t>appeals</w:t>
      </w:r>
    </w:p>
    <w:p w14:paraId="1C5E08E2" w14:textId="77777777" w:rsidR="00263A3E" w:rsidRPr="00EC001B" w:rsidRDefault="00263A3E" w:rsidP="00CF5827">
      <w:pPr>
        <w:pStyle w:val="NormalWeb"/>
        <w:spacing w:before="0" w:beforeAutospacing="0" w:after="0" w:afterAutospacing="0"/>
        <w:ind w:left="1134" w:hanging="567"/>
        <w:rPr>
          <w:rFonts w:ascii="Arial" w:hAnsi="Arial" w:cs="Arial"/>
        </w:rPr>
      </w:pPr>
    </w:p>
    <w:p w14:paraId="7E7732D1" w14:textId="59ED02BE" w:rsidR="00915758" w:rsidRPr="00EC001B" w:rsidRDefault="00915758" w:rsidP="00CF5827">
      <w:pPr>
        <w:pStyle w:val="NormalWeb"/>
        <w:spacing w:before="0" w:beforeAutospacing="0" w:after="0" w:afterAutospacing="0"/>
        <w:ind w:left="1134" w:hanging="567"/>
        <w:rPr>
          <w:rFonts w:ascii="Arial" w:hAnsi="Arial" w:cs="Arial"/>
        </w:rPr>
      </w:pPr>
      <w:r w:rsidRPr="00EC001B">
        <w:rPr>
          <w:rFonts w:ascii="Arial" w:hAnsi="Arial" w:cs="Arial"/>
        </w:rPr>
        <w:t xml:space="preserve">Appeals forms are completed </w:t>
      </w:r>
      <w:proofErr w:type="gramStart"/>
      <w:r w:rsidRPr="00EC001B">
        <w:rPr>
          <w:rFonts w:ascii="Arial" w:hAnsi="Arial" w:cs="Arial"/>
        </w:rPr>
        <w:t>at</w:t>
      </w:r>
      <w:proofErr w:type="gramEnd"/>
      <w:r w:rsidRPr="00EC001B">
        <w:rPr>
          <w:rFonts w:ascii="Arial" w:hAnsi="Arial" w:cs="Arial"/>
        </w:rPr>
        <w:t xml:space="preserve"> </w:t>
      </w:r>
    </w:p>
    <w:p w14:paraId="02CFD807" w14:textId="77777777" w:rsidR="00263A3E" w:rsidRPr="002E5C20" w:rsidRDefault="00263A3E" w:rsidP="007D1E9F">
      <w:pPr>
        <w:pStyle w:val="NormalWeb"/>
        <w:spacing w:before="0" w:beforeAutospacing="0" w:after="0" w:afterAutospacing="0"/>
        <w:rPr>
          <w:rFonts w:ascii="Arial" w:hAnsi="Arial" w:cs="Arial"/>
        </w:rPr>
      </w:pPr>
    </w:p>
    <w:p w14:paraId="3DE57529" w14:textId="169637C6" w:rsidR="00915758" w:rsidRPr="00EC001B" w:rsidRDefault="00000000" w:rsidP="00CF5827">
      <w:pPr>
        <w:pStyle w:val="NormalWeb"/>
        <w:spacing w:before="0" w:beforeAutospacing="0" w:after="0" w:afterAutospacing="0"/>
        <w:ind w:left="1134"/>
        <w:rPr>
          <w:rFonts w:ascii="Arial" w:hAnsi="Arial" w:cs="Arial"/>
          <w:color w:val="0260BF"/>
        </w:rPr>
      </w:pPr>
      <w:hyperlink r:id="rId9" w:history="1">
        <w:r w:rsidR="00263A3E" w:rsidRPr="00EC001B">
          <w:rPr>
            <w:rStyle w:val="Hyperlink"/>
            <w:rFonts w:ascii="Arial" w:hAnsi="Arial" w:cs="Arial"/>
          </w:rPr>
          <w:t>https://myservices.ljmu.ac.uk/</w:t>
        </w:r>
      </w:hyperlink>
      <w:r w:rsidR="00915758" w:rsidRPr="00EC001B">
        <w:rPr>
          <w:rFonts w:ascii="Arial" w:hAnsi="Arial" w:cs="Arial"/>
          <w:color w:val="0260BF"/>
        </w:rPr>
        <w:t xml:space="preserve"> </w:t>
      </w:r>
    </w:p>
    <w:p w14:paraId="394D9969" w14:textId="77777777" w:rsidR="00263A3E" w:rsidRPr="002E5C20" w:rsidRDefault="00263A3E" w:rsidP="007D1E9F">
      <w:pPr>
        <w:pStyle w:val="NormalWeb"/>
        <w:spacing w:before="0" w:beforeAutospacing="0" w:after="0" w:afterAutospacing="0"/>
        <w:rPr>
          <w:rFonts w:ascii="Arial" w:hAnsi="Arial" w:cs="Arial"/>
        </w:rPr>
      </w:pPr>
    </w:p>
    <w:p w14:paraId="38CD129C" w14:textId="0DB7A7B2" w:rsidR="00915758" w:rsidRPr="00EC001B" w:rsidRDefault="00915758" w:rsidP="007D1E9F">
      <w:pPr>
        <w:pStyle w:val="ListParagraph"/>
        <w:widowControl/>
        <w:autoSpaceDE/>
        <w:autoSpaceDN/>
        <w:ind w:left="720"/>
        <w:rPr>
          <w:sz w:val="24"/>
          <w:szCs w:val="24"/>
          <w:lang w:val="en-GB"/>
        </w:rPr>
      </w:pPr>
    </w:p>
    <w:p w14:paraId="1F218AD8" w14:textId="77777777" w:rsidR="00ED5198" w:rsidRPr="002E5C20" w:rsidRDefault="00ED5198" w:rsidP="007D1E9F">
      <w:pPr>
        <w:pStyle w:val="ListParagraph"/>
        <w:widowControl/>
        <w:autoSpaceDE/>
        <w:autoSpaceDN/>
        <w:ind w:left="720"/>
        <w:rPr>
          <w:lang w:val="en-GB"/>
        </w:rPr>
        <w:sectPr w:rsidR="00ED5198" w:rsidRPr="002E5C20">
          <w:footerReference w:type="default" r:id="rId10"/>
          <w:pgSz w:w="11910" w:h="16840"/>
          <w:pgMar w:top="1340" w:right="900" w:bottom="1260" w:left="1220" w:header="0" w:footer="1070" w:gutter="0"/>
          <w:cols w:space="720"/>
        </w:sectPr>
      </w:pPr>
    </w:p>
    <w:p w14:paraId="1F218AD9" w14:textId="77777777" w:rsidR="00F65857" w:rsidRPr="002E5C20" w:rsidRDefault="00FD39E5" w:rsidP="002E5C20">
      <w:pPr>
        <w:ind w:left="8007"/>
        <w:rPr>
          <w:b/>
          <w:sz w:val="23"/>
          <w:lang w:val="en-GB"/>
        </w:rPr>
      </w:pPr>
      <w:r w:rsidRPr="002E5C20">
        <w:rPr>
          <w:b/>
          <w:sz w:val="23"/>
          <w:lang w:val="en-GB"/>
        </w:rPr>
        <w:lastRenderedPageBreak/>
        <w:t>Appendix 1</w:t>
      </w:r>
    </w:p>
    <w:p w14:paraId="1F218ADA" w14:textId="77777777" w:rsidR="00F65857" w:rsidRPr="002E5C20" w:rsidRDefault="00FD39E5" w:rsidP="002E5C20">
      <w:pPr>
        <w:ind w:left="220"/>
        <w:rPr>
          <w:b/>
          <w:sz w:val="23"/>
          <w:lang w:val="en-GB"/>
        </w:rPr>
      </w:pPr>
      <w:r w:rsidRPr="002E5C20">
        <w:rPr>
          <w:b/>
          <w:sz w:val="23"/>
          <w:lang w:val="en-GB"/>
        </w:rPr>
        <w:t>Reduced Academic Workload – Guidance</w:t>
      </w:r>
    </w:p>
    <w:p w14:paraId="1F218ADB" w14:textId="77777777" w:rsidR="00F65857" w:rsidRPr="002E5C20" w:rsidRDefault="00F65857" w:rsidP="002E5C20">
      <w:pPr>
        <w:pStyle w:val="BodyText"/>
        <w:rPr>
          <w:b/>
          <w:sz w:val="15"/>
          <w:lang w:val="en-GB"/>
        </w:rPr>
      </w:pPr>
    </w:p>
    <w:p w14:paraId="1F218ADC" w14:textId="77777777" w:rsidR="00F65857" w:rsidRPr="002E5C20" w:rsidRDefault="00FD39E5" w:rsidP="002E5C20">
      <w:pPr>
        <w:ind w:left="220"/>
        <w:rPr>
          <w:b/>
          <w:sz w:val="23"/>
          <w:lang w:val="en-GB"/>
        </w:rPr>
      </w:pPr>
      <w:r w:rsidRPr="002E5C20">
        <w:rPr>
          <w:b/>
          <w:sz w:val="23"/>
          <w:lang w:val="en-GB"/>
        </w:rPr>
        <w:t>Context</w:t>
      </w:r>
    </w:p>
    <w:p w14:paraId="1F218ADD" w14:textId="77777777" w:rsidR="00F65857" w:rsidRPr="002E5C20" w:rsidRDefault="00FD39E5" w:rsidP="002E5C20">
      <w:pPr>
        <w:pStyle w:val="BodyText"/>
        <w:ind w:left="220" w:right="602"/>
        <w:rPr>
          <w:lang w:val="en-GB"/>
        </w:rPr>
      </w:pPr>
      <w:r w:rsidRPr="002E5C20">
        <w:rPr>
          <w:lang w:val="en-GB"/>
        </w:rPr>
        <w:t xml:space="preserve">Every year a proportion of the student body takes leave of absence or withdraws from LJMU </w:t>
      </w:r>
      <w:proofErr w:type="gramStart"/>
      <w:r w:rsidRPr="002E5C20">
        <w:rPr>
          <w:lang w:val="en-GB"/>
        </w:rPr>
        <w:t>on the basis of</w:t>
      </w:r>
      <w:proofErr w:type="gramEnd"/>
      <w:r w:rsidRPr="002E5C20">
        <w:rPr>
          <w:lang w:val="en-GB"/>
        </w:rPr>
        <w:t xml:space="preserve"> extenuating circumstances. In some instances, students could be retained on programmes through a more flexible approach to study, in line with the Student Support regulations. This would enable students to reduce their academic workload and maintain their funding.</w:t>
      </w:r>
    </w:p>
    <w:p w14:paraId="1F218ADE" w14:textId="77777777" w:rsidR="00F65857" w:rsidRPr="002E5C20" w:rsidRDefault="00F65857" w:rsidP="002E5C20">
      <w:pPr>
        <w:pStyle w:val="BodyText"/>
        <w:rPr>
          <w:sz w:val="22"/>
          <w:lang w:val="en-GB"/>
        </w:rPr>
      </w:pPr>
    </w:p>
    <w:p w14:paraId="1F218ADF" w14:textId="77777777" w:rsidR="00F65857" w:rsidRPr="002E5C20" w:rsidRDefault="00FD39E5" w:rsidP="002E5C20">
      <w:pPr>
        <w:pStyle w:val="BodyText"/>
        <w:ind w:left="220"/>
        <w:rPr>
          <w:lang w:val="en-GB"/>
        </w:rPr>
      </w:pPr>
      <w:r w:rsidRPr="002E5C20">
        <w:rPr>
          <w:lang w:val="en-GB"/>
        </w:rPr>
        <w:t>Please note that this provision would not be used to mitigate against failure.</w:t>
      </w:r>
    </w:p>
    <w:p w14:paraId="1F218AE0" w14:textId="77777777" w:rsidR="00F65857" w:rsidRPr="002E5C20" w:rsidRDefault="00F65857" w:rsidP="002E5C20">
      <w:pPr>
        <w:pStyle w:val="BodyText"/>
        <w:rPr>
          <w:sz w:val="22"/>
          <w:lang w:val="en-GB"/>
        </w:rPr>
      </w:pPr>
    </w:p>
    <w:p w14:paraId="1F218AE1" w14:textId="77777777" w:rsidR="00F65857" w:rsidRPr="002E5C20" w:rsidRDefault="00FD39E5" w:rsidP="002E5C20">
      <w:pPr>
        <w:ind w:left="220" w:right="962"/>
        <w:rPr>
          <w:b/>
          <w:sz w:val="23"/>
          <w:lang w:val="en-GB"/>
        </w:rPr>
      </w:pPr>
      <w:r w:rsidRPr="002E5C20">
        <w:rPr>
          <w:b/>
          <w:sz w:val="23"/>
          <w:lang w:val="en-GB"/>
        </w:rPr>
        <w:t>Extract from The Education (Student Fees, Awards and Support) (Amendment) Regulations 2012</w:t>
      </w:r>
    </w:p>
    <w:p w14:paraId="1F218AE2" w14:textId="77777777" w:rsidR="00F65857" w:rsidRPr="002E5C20" w:rsidRDefault="00FD39E5" w:rsidP="002E5C20">
      <w:pPr>
        <w:pStyle w:val="BodyText"/>
        <w:ind w:left="220"/>
        <w:rPr>
          <w:lang w:val="en-GB"/>
        </w:rPr>
      </w:pPr>
      <w:r w:rsidRPr="002E5C20">
        <w:rPr>
          <w:lang w:val="en-GB"/>
        </w:rPr>
        <w:t xml:space="preserve">Students who attend a </w:t>
      </w:r>
      <w:proofErr w:type="gramStart"/>
      <w:r w:rsidRPr="002E5C20">
        <w:rPr>
          <w:lang w:val="en-GB"/>
        </w:rPr>
        <w:t>full time</w:t>
      </w:r>
      <w:proofErr w:type="gramEnd"/>
      <w:r w:rsidRPr="002E5C20">
        <w:rPr>
          <w:lang w:val="en-GB"/>
        </w:rPr>
        <w:t xml:space="preserve"> course on a part time basis (para. 167)</w:t>
      </w:r>
    </w:p>
    <w:p w14:paraId="1F218AE3" w14:textId="77777777" w:rsidR="00F65857" w:rsidRPr="002E5C20" w:rsidRDefault="00F65857" w:rsidP="002E5C20">
      <w:pPr>
        <w:pStyle w:val="BodyText"/>
        <w:rPr>
          <w:sz w:val="22"/>
          <w:lang w:val="en-GB"/>
        </w:rPr>
      </w:pPr>
    </w:p>
    <w:p w14:paraId="1F218AE4" w14:textId="77777777" w:rsidR="00F65857" w:rsidRPr="002E5C20" w:rsidRDefault="00FD39E5" w:rsidP="00263A3E">
      <w:pPr>
        <w:pStyle w:val="BodyText"/>
        <w:ind w:left="220" w:right="599"/>
        <w:rPr>
          <w:lang w:val="en-GB"/>
        </w:rPr>
      </w:pPr>
      <w:r w:rsidRPr="002E5C20">
        <w:rPr>
          <w:lang w:val="en-GB"/>
        </w:rPr>
        <w:t xml:space="preserve">When a student is deemed to be eligible for support on a designated </w:t>
      </w:r>
      <w:proofErr w:type="gramStart"/>
      <w:r w:rsidRPr="002E5C20">
        <w:rPr>
          <w:lang w:val="en-GB"/>
        </w:rPr>
        <w:t>course</w:t>
      </w:r>
      <w:proofErr w:type="gramEnd"/>
      <w:r w:rsidRPr="002E5C20">
        <w:rPr>
          <w:lang w:val="en-GB"/>
        </w:rPr>
        <w:t xml:space="preserve"> he is generally eligible for the duration of the course, subject to the rule on tuition fee and living costs support and regulations 3 and 5. The fact that the student attends part of the course on a part time basis does not render the course itself part time. As long as the course is full time the student should remain eligible for full time support. A possible scenario might be a student who is unable to continue to attend full time because of some unforeseen circumstances such as ill health. The student must request to undertake a particular year of the course on a part time basis over two years and their entitlement to fee support will be determined in accordance with Regulation 13(5).</w:t>
      </w:r>
    </w:p>
    <w:p w14:paraId="1F218AE5" w14:textId="77777777" w:rsidR="00F65857" w:rsidRPr="002E5C20" w:rsidRDefault="00F65857" w:rsidP="002E5C20">
      <w:pPr>
        <w:pStyle w:val="BodyText"/>
        <w:rPr>
          <w:sz w:val="22"/>
          <w:lang w:val="en-GB"/>
        </w:rPr>
      </w:pPr>
    </w:p>
    <w:p w14:paraId="1F218AE6" w14:textId="77777777" w:rsidR="00F65857" w:rsidRPr="002E5C20" w:rsidRDefault="00FD39E5" w:rsidP="00263A3E">
      <w:pPr>
        <w:ind w:left="220"/>
        <w:rPr>
          <w:b/>
          <w:sz w:val="23"/>
          <w:lang w:val="en-GB"/>
        </w:rPr>
      </w:pPr>
      <w:r w:rsidRPr="002E5C20">
        <w:rPr>
          <w:b/>
          <w:sz w:val="23"/>
          <w:lang w:val="en-GB"/>
        </w:rPr>
        <w:t>Guiding Principles</w:t>
      </w:r>
    </w:p>
    <w:p w14:paraId="1F218AE7" w14:textId="77777777" w:rsidR="00F65857" w:rsidRPr="002E5C20" w:rsidRDefault="00FD39E5" w:rsidP="002E5C20">
      <w:pPr>
        <w:pStyle w:val="BodyText"/>
        <w:ind w:left="220" w:right="602"/>
        <w:rPr>
          <w:lang w:val="en-GB"/>
        </w:rPr>
      </w:pPr>
      <w:r w:rsidRPr="002E5C20">
        <w:rPr>
          <w:lang w:val="en-GB"/>
        </w:rPr>
        <w:t>This provision should only apply to small numbers of students each year. To ensure equity of experience and expectation guiding principles are listed below.</w:t>
      </w:r>
    </w:p>
    <w:p w14:paraId="1F218AE8" w14:textId="77777777" w:rsidR="00F65857" w:rsidRPr="002E5C20" w:rsidRDefault="00FD39E5" w:rsidP="002E5C20">
      <w:pPr>
        <w:pStyle w:val="ListParagraph"/>
        <w:numPr>
          <w:ilvl w:val="0"/>
          <w:numId w:val="1"/>
        </w:numPr>
        <w:tabs>
          <w:tab w:val="left" w:pos="940"/>
          <w:tab w:val="left" w:pos="941"/>
        </w:tabs>
        <w:ind w:right="920"/>
        <w:rPr>
          <w:sz w:val="23"/>
          <w:lang w:val="en-GB"/>
        </w:rPr>
      </w:pPr>
      <w:r w:rsidRPr="002E5C20">
        <w:rPr>
          <w:sz w:val="23"/>
          <w:lang w:val="en-GB"/>
        </w:rPr>
        <w:t xml:space="preserve">Students may request a reduced academic </w:t>
      </w:r>
      <w:proofErr w:type="gramStart"/>
      <w:r w:rsidRPr="002E5C20">
        <w:rPr>
          <w:sz w:val="23"/>
          <w:lang w:val="en-GB"/>
        </w:rPr>
        <w:t>workload</w:t>
      </w:r>
      <w:proofErr w:type="gramEnd"/>
      <w:r w:rsidRPr="002E5C20">
        <w:rPr>
          <w:sz w:val="23"/>
          <w:lang w:val="en-GB"/>
        </w:rPr>
        <w:t xml:space="preserve"> but the nature and requirements of the programme will determine whether the request is granted. This will include consideration by those programmes requiring professional accreditation.</w:t>
      </w:r>
    </w:p>
    <w:p w14:paraId="1F218AE9" w14:textId="77777777" w:rsidR="00F65857" w:rsidRPr="002E5C20" w:rsidRDefault="00FD39E5" w:rsidP="002E5C20">
      <w:pPr>
        <w:pStyle w:val="ListParagraph"/>
        <w:numPr>
          <w:ilvl w:val="0"/>
          <w:numId w:val="1"/>
        </w:numPr>
        <w:tabs>
          <w:tab w:val="left" w:pos="940"/>
          <w:tab w:val="left" w:pos="941"/>
        </w:tabs>
        <w:ind w:right="594"/>
        <w:rPr>
          <w:sz w:val="23"/>
          <w:lang w:val="en-GB"/>
        </w:rPr>
      </w:pPr>
      <w:r w:rsidRPr="002E5C20">
        <w:rPr>
          <w:sz w:val="23"/>
          <w:lang w:val="en-GB"/>
        </w:rPr>
        <w:t>A reduced academic workload cannot be backdated. Students will normally apply at the start of the academic year for permission to reduce their workload for that academic year. It is anticipated that normally students will request this provision to be applied in a subsequent level/academic year.</w:t>
      </w:r>
    </w:p>
    <w:p w14:paraId="1F218AEA" w14:textId="77777777" w:rsidR="00F65857" w:rsidRPr="002E5C20" w:rsidRDefault="00FD39E5" w:rsidP="002E5C20">
      <w:pPr>
        <w:pStyle w:val="ListParagraph"/>
        <w:numPr>
          <w:ilvl w:val="0"/>
          <w:numId w:val="1"/>
        </w:numPr>
        <w:tabs>
          <w:tab w:val="left" w:pos="941"/>
        </w:tabs>
        <w:ind w:right="692"/>
        <w:jc w:val="both"/>
        <w:rPr>
          <w:sz w:val="23"/>
          <w:lang w:val="en-GB"/>
        </w:rPr>
      </w:pPr>
      <w:r w:rsidRPr="002E5C20">
        <w:rPr>
          <w:sz w:val="23"/>
          <w:lang w:val="en-GB"/>
        </w:rPr>
        <w:t>There must be academic consultation and agreement for the reduced academic workload to be put into place. This will be agreed by the Programme Leader and the relevant Faculty Registrar.</w:t>
      </w:r>
    </w:p>
    <w:p w14:paraId="1F218AEB" w14:textId="77777777" w:rsidR="00F65857" w:rsidRPr="002E5C20" w:rsidRDefault="00FD39E5" w:rsidP="002E5C20">
      <w:pPr>
        <w:pStyle w:val="ListParagraph"/>
        <w:numPr>
          <w:ilvl w:val="0"/>
          <w:numId w:val="1"/>
        </w:numPr>
        <w:tabs>
          <w:tab w:val="left" w:pos="941"/>
        </w:tabs>
        <w:ind w:right="670"/>
        <w:jc w:val="both"/>
        <w:rPr>
          <w:sz w:val="23"/>
          <w:lang w:val="en-GB"/>
        </w:rPr>
      </w:pPr>
      <w:r w:rsidRPr="002E5C20">
        <w:rPr>
          <w:sz w:val="23"/>
          <w:lang w:val="en-GB"/>
        </w:rPr>
        <w:t xml:space="preserve">The reduced academic workload will be applicable for a finite </w:t>
      </w:r>
      <w:proofErr w:type="gramStart"/>
      <w:r w:rsidRPr="002E5C20">
        <w:rPr>
          <w:sz w:val="23"/>
          <w:lang w:val="en-GB"/>
        </w:rPr>
        <w:t>period of time</w:t>
      </w:r>
      <w:proofErr w:type="gramEnd"/>
      <w:r w:rsidRPr="002E5C20">
        <w:rPr>
          <w:sz w:val="23"/>
          <w:lang w:val="en-GB"/>
        </w:rPr>
        <w:t>, and no more than two academic years.</w:t>
      </w:r>
    </w:p>
    <w:p w14:paraId="1F218AEC" w14:textId="77777777" w:rsidR="00F65857" w:rsidRPr="002E5C20" w:rsidRDefault="00FD39E5" w:rsidP="002E5C20">
      <w:pPr>
        <w:pStyle w:val="ListParagraph"/>
        <w:numPr>
          <w:ilvl w:val="0"/>
          <w:numId w:val="1"/>
        </w:numPr>
        <w:tabs>
          <w:tab w:val="left" w:pos="940"/>
          <w:tab w:val="left" w:pos="941"/>
        </w:tabs>
        <w:ind w:right="822"/>
        <w:rPr>
          <w:sz w:val="23"/>
          <w:lang w:val="en-GB"/>
        </w:rPr>
      </w:pPr>
      <w:r w:rsidRPr="002E5C20">
        <w:rPr>
          <w:sz w:val="23"/>
          <w:lang w:val="en-GB"/>
        </w:rPr>
        <w:t>There must be a verifiable reason for applying for this provision. Faculty Registrars will formally record the outcomes of the reduced academic workload requests.</w:t>
      </w:r>
    </w:p>
    <w:p w14:paraId="1F218AED" w14:textId="77777777" w:rsidR="00F65857" w:rsidRPr="002E5C20" w:rsidRDefault="00FD39E5" w:rsidP="002E5C20">
      <w:pPr>
        <w:pStyle w:val="ListParagraph"/>
        <w:numPr>
          <w:ilvl w:val="0"/>
          <w:numId w:val="1"/>
        </w:numPr>
        <w:tabs>
          <w:tab w:val="left" w:pos="940"/>
          <w:tab w:val="left" w:pos="941"/>
        </w:tabs>
        <w:ind w:right="672"/>
        <w:rPr>
          <w:sz w:val="23"/>
          <w:lang w:val="en-GB"/>
        </w:rPr>
      </w:pPr>
      <w:r w:rsidRPr="002E5C20">
        <w:rPr>
          <w:sz w:val="23"/>
          <w:lang w:val="en-GB"/>
        </w:rPr>
        <w:t xml:space="preserve">A reduced academic workload will apply to only ONE </w:t>
      </w:r>
      <w:proofErr w:type="gramStart"/>
      <w:r w:rsidRPr="002E5C20">
        <w:rPr>
          <w:sz w:val="23"/>
          <w:lang w:val="en-GB"/>
        </w:rPr>
        <w:t>particular level</w:t>
      </w:r>
      <w:proofErr w:type="gramEnd"/>
      <w:r w:rsidRPr="002E5C20">
        <w:rPr>
          <w:sz w:val="23"/>
          <w:lang w:val="en-GB"/>
        </w:rPr>
        <w:t xml:space="preserve"> of a programme. Students will </w:t>
      </w:r>
      <w:proofErr w:type="gramStart"/>
      <w:r w:rsidRPr="002E5C20">
        <w:rPr>
          <w:sz w:val="23"/>
          <w:lang w:val="en-GB"/>
        </w:rPr>
        <w:t>revert back</w:t>
      </w:r>
      <w:proofErr w:type="gramEnd"/>
      <w:r w:rsidRPr="002E5C20">
        <w:rPr>
          <w:sz w:val="23"/>
          <w:lang w:val="en-GB"/>
        </w:rPr>
        <w:t xml:space="preserve"> to full time at the end of the specified time. If the </w:t>
      </w:r>
      <w:proofErr w:type="gramStart"/>
      <w:r w:rsidRPr="002E5C20">
        <w:rPr>
          <w:sz w:val="23"/>
          <w:lang w:val="en-GB"/>
        </w:rPr>
        <w:t>particular circumstances</w:t>
      </w:r>
      <w:proofErr w:type="gramEnd"/>
      <w:r w:rsidRPr="002E5C20">
        <w:rPr>
          <w:sz w:val="23"/>
          <w:lang w:val="en-GB"/>
        </w:rPr>
        <w:t xml:space="preserve"> persist, students should be counselled about the options available to them.</w:t>
      </w:r>
    </w:p>
    <w:p w14:paraId="1F218AEE" w14:textId="77777777" w:rsidR="00F65857" w:rsidRPr="002E5C20" w:rsidRDefault="00F65857" w:rsidP="00263A3E">
      <w:pPr>
        <w:rPr>
          <w:sz w:val="23"/>
          <w:lang w:val="en-GB"/>
        </w:rPr>
        <w:sectPr w:rsidR="00F65857" w:rsidRPr="002E5C20">
          <w:pgSz w:w="11910" w:h="16840"/>
          <w:pgMar w:top="1340" w:right="900" w:bottom="1260" w:left="1220" w:header="0" w:footer="1070" w:gutter="0"/>
          <w:cols w:space="720"/>
        </w:sectPr>
      </w:pPr>
    </w:p>
    <w:p w14:paraId="1F218AEF" w14:textId="77777777" w:rsidR="00F65857" w:rsidRPr="002E5C20" w:rsidRDefault="00FD39E5" w:rsidP="002E5C20">
      <w:pPr>
        <w:pStyle w:val="ListParagraph"/>
        <w:numPr>
          <w:ilvl w:val="0"/>
          <w:numId w:val="1"/>
        </w:numPr>
        <w:tabs>
          <w:tab w:val="left" w:pos="940"/>
          <w:tab w:val="left" w:pos="941"/>
        </w:tabs>
        <w:ind w:right="794"/>
        <w:rPr>
          <w:sz w:val="23"/>
          <w:lang w:val="en-GB"/>
        </w:rPr>
      </w:pPr>
      <w:r w:rsidRPr="002E5C20">
        <w:rPr>
          <w:sz w:val="23"/>
          <w:lang w:val="en-GB"/>
        </w:rPr>
        <w:lastRenderedPageBreak/>
        <w:t>This provision should be considered alongside the other support mechanisms contained within the Academic Framework, for example coursework extensions and deferred consideration.</w:t>
      </w:r>
    </w:p>
    <w:p w14:paraId="1F218AF0" w14:textId="77777777" w:rsidR="00F65857" w:rsidRPr="002E5C20" w:rsidRDefault="00FD39E5" w:rsidP="002E5C20">
      <w:pPr>
        <w:pStyle w:val="ListParagraph"/>
        <w:numPr>
          <w:ilvl w:val="0"/>
          <w:numId w:val="1"/>
        </w:numPr>
        <w:tabs>
          <w:tab w:val="left" w:pos="940"/>
          <w:tab w:val="left" w:pos="941"/>
        </w:tabs>
        <w:ind w:right="970"/>
        <w:rPr>
          <w:sz w:val="23"/>
          <w:lang w:val="en-GB"/>
        </w:rPr>
      </w:pPr>
      <w:r w:rsidRPr="002E5C20">
        <w:rPr>
          <w:sz w:val="23"/>
          <w:lang w:val="en-GB"/>
        </w:rPr>
        <w:t>This provision will only apply to Home/EU students. Tier 4 students cannot be considered for this arrangement.</w:t>
      </w:r>
    </w:p>
    <w:p w14:paraId="1F218AF1" w14:textId="77777777" w:rsidR="00F65857" w:rsidRPr="002E5C20" w:rsidRDefault="00F65857" w:rsidP="002E5C20">
      <w:pPr>
        <w:pStyle w:val="BodyText"/>
        <w:rPr>
          <w:sz w:val="29"/>
          <w:lang w:val="en-GB"/>
        </w:rPr>
      </w:pPr>
    </w:p>
    <w:p w14:paraId="1F218AF2" w14:textId="77777777" w:rsidR="00F65857" w:rsidRPr="002E5C20" w:rsidRDefault="00FD39E5" w:rsidP="002E5C20">
      <w:pPr>
        <w:ind w:left="220"/>
        <w:rPr>
          <w:b/>
          <w:sz w:val="23"/>
          <w:lang w:val="en-GB"/>
        </w:rPr>
      </w:pPr>
      <w:r w:rsidRPr="002E5C20">
        <w:rPr>
          <w:b/>
          <w:sz w:val="23"/>
          <w:lang w:val="en-GB"/>
        </w:rPr>
        <w:t>Administration of the scheme</w:t>
      </w:r>
    </w:p>
    <w:p w14:paraId="1F218AF3" w14:textId="77777777" w:rsidR="00F65857" w:rsidRPr="002E5C20" w:rsidRDefault="00FD39E5" w:rsidP="002E5C20">
      <w:pPr>
        <w:pStyle w:val="BodyText"/>
        <w:ind w:left="220" w:right="461"/>
        <w:rPr>
          <w:lang w:val="en-GB"/>
        </w:rPr>
      </w:pPr>
      <w:r w:rsidRPr="002E5C20">
        <w:rPr>
          <w:lang w:val="en-GB"/>
        </w:rPr>
        <w:t>Given the anticipated small numbers applying for this provision, the administration may become complicated and difficult to manage. To mitigate against any potential confusion in tuition fee and registration matters, arrangements will be confirmed in writing to the student and one point of contact identified within Academic Registry.</w:t>
      </w:r>
    </w:p>
    <w:p w14:paraId="1F218AF4" w14:textId="77777777" w:rsidR="00F65857" w:rsidRPr="002E5C20" w:rsidRDefault="00F65857" w:rsidP="002E5C20">
      <w:pPr>
        <w:pStyle w:val="BodyText"/>
        <w:rPr>
          <w:lang w:val="en-GB"/>
        </w:rPr>
      </w:pPr>
    </w:p>
    <w:p w14:paraId="1F218AF5" w14:textId="77777777" w:rsidR="00F65857" w:rsidRPr="002E5C20" w:rsidRDefault="00FD39E5" w:rsidP="00263A3E">
      <w:pPr>
        <w:pStyle w:val="BodyText"/>
        <w:ind w:left="220" w:right="705"/>
        <w:jc w:val="both"/>
        <w:rPr>
          <w:lang w:val="en-GB"/>
        </w:rPr>
      </w:pPr>
      <w:r w:rsidRPr="002E5C20">
        <w:rPr>
          <w:lang w:val="en-GB"/>
        </w:rPr>
        <w:t xml:space="preserve">It is also important that the correct use of language is observed – these students will be full time students attending a </w:t>
      </w:r>
      <w:proofErr w:type="gramStart"/>
      <w:r w:rsidRPr="002E5C20">
        <w:rPr>
          <w:lang w:val="en-GB"/>
        </w:rPr>
        <w:t>full time</w:t>
      </w:r>
      <w:proofErr w:type="gramEnd"/>
      <w:r w:rsidRPr="002E5C20">
        <w:rPr>
          <w:lang w:val="en-GB"/>
        </w:rPr>
        <w:t xml:space="preserve"> course but for less than the prescribed number of hours.</w:t>
      </w:r>
    </w:p>
    <w:sectPr w:rsidR="00F65857" w:rsidRPr="002E5C20">
      <w:pgSz w:w="11910" w:h="16840"/>
      <w:pgMar w:top="1340" w:right="900" w:bottom="1260" w:left="122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1F76" w14:textId="77777777" w:rsidR="00BF6E39" w:rsidRDefault="00BF6E39">
      <w:r>
        <w:separator/>
      </w:r>
    </w:p>
  </w:endnote>
  <w:endnote w:type="continuationSeparator" w:id="0">
    <w:p w14:paraId="31E9C221" w14:textId="77777777" w:rsidR="00BF6E39" w:rsidRDefault="00BF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8AFC" w14:textId="23F8C9CB" w:rsidR="00F65857" w:rsidRDefault="009874D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F218AFD" wp14:editId="612D5A94">
              <wp:simplePos x="0" y="0"/>
              <wp:positionH relativeFrom="page">
                <wp:posOffset>3700780</wp:posOffset>
              </wp:positionH>
              <wp:positionV relativeFrom="page">
                <wp:posOffset>9873615</wp:posOffset>
              </wp:positionV>
              <wp:extent cx="173355" cy="20447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18B02" w14:textId="77777777" w:rsidR="00F65857" w:rsidRDefault="00FD39E5">
                          <w:pPr>
                            <w:spacing w:before="24"/>
                            <w:ind w:left="60"/>
                            <w:rPr>
                              <w:rFonts w:ascii="Times New Roman"/>
                              <w:sz w:val="24"/>
                            </w:rPr>
                          </w:pPr>
                          <w:r>
                            <w:fldChar w:fldCharType="begin"/>
                          </w:r>
                          <w:r>
                            <w:rPr>
                              <w:rFonts w:ascii="Times New Roman"/>
                              <w:w w:val="110"/>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18AFD" id="_x0000_t202" coordsize="21600,21600" o:spt="202" path="m,l,21600r21600,l21600,xe">
              <v:stroke joinstyle="miter"/>
              <v:path gradientshapeok="t" o:connecttype="rect"/>
            </v:shapetype>
            <v:shape id="docshape4" o:spid="_x0000_s1029" type="#_x0000_t202" style="position:absolute;margin-left:291.4pt;margin-top:777.45pt;width:13.65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" filled="f" stroked="f">
              <v:textbox inset="0,0,0,0">
                <w:txbxContent>
                  <w:p w14:paraId="1F218B02" w14:textId="77777777" w:rsidR="00F65857" w:rsidRDefault="00FD39E5">
                    <w:pPr>
                      <w:spacing w:before="24"/>
                      <w:ind w:left="60"/>
                      <w:rPr>
                        <w:rFonts w:ascii="Times New Roman"/>
                        <w:sz w:val="24"/>
                      </w:rPr>
                    </w:pPr>
                    <w:r>
                      <w:fldChar w:fldCharType="begin"/>
                    </w:r>
                    <w:r>
                      <w:rPr>
                        <w:rFonts w:ascii="Times New Roman"/>
                        <w:w w:val="110"/>
                        <w:sz w:val="24"/>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9201" w14:textId="77777777" w:rsidR="00BF6E39" w:rsidRDefault="00BF6E39">
      <w:r>
        <w:separator/>
      </w:r>
    </w:p>
  </w:footnote>
  <w:footnote w:type="continuationSeparator" w:id="0">
    <w:p w14:paraId="1FCF0AD6" w14:textId="77777777" w:rsidR="00BF6E39" w:rsidRDefault="00BF6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7E3C"/>
    <w:multiLevelType w:val="hybridMultilevel"/>
    <w:tmpl w:val="51DCFC5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 w15:restartNumberingAfterBreak="0">
    <w:nsid w:val="1C8E33C5"/>
    <w:multiLevelType w:val="hybridMultilevel"/>
    <w:tmpl w:val="8B96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17562"/>
    <w:multiLevelType w:val="hybridMultilevel"/>
    <w:tmpl w:val="24B8118E"/>
    <w:lvl w:ilvl="0" w:tplc="9210E80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B31832"/>
    <w:multiLevelType w:val="hybridMultilevel"/>
    <w:tmpl w:val="CA1C523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3407252C"/>
    <w:multiLevelType w:val="hybridMultilevel"/>
    <w:tmpl w:val="7DE2C6D8"/>
    <w:lvl w:ilvl="0" w:tplc="BFFA6632">
      <w:numFmt w:val="bullet"/>
      <w:lvlText w:val="•"/>
      <w:lvlJc w:val="left"/>
      <w:pPr>
        <w:ind w:left="1499" w:hanging="360"/>
      </w:pPr>
      <w:rPr>
        <w:rFonts w:ascii="Arial" w:eastAsia="Arial" w:hAnsi="Arial" w:cs="Arial" w:hint="default"/>
        <w:b w:val="0"/>
        <w:bCs w:val="0"/>
        <w:i w:val="0"/>
        <w:iCs w:val="0"/>
        <w:w w:val="61"/>
        <w:position w:val="1"/>
        <w:sz w:val="24"/>
        <w:szCs w:val="24"/>
        <w:lang w:val="en-US" w:eastAsia="en-US" w:bidi="ar-SA"/>
      </w:rPr>
    </w:lvl>
    <w:lvl w:ilvl="1" w:tplc="F03493CE">
      <w:numFmt w:val="bullet"/>
      <w:lvlText w:val="•"/>
      <w:lvlJc w:val="left"/>
      <w:pPr>
        <w:ind w:left="2328" w:hanging="360"/>
      </w:pPr>
      <w:rPr>
        <w:rFonts w:hint="default"/>
        <w:lang w:val="en-US" w:eastAsia="en-US" w:bidi="ar-SA"/>
      </w:rPr>
    </w:lvl>
    <w:lvl w:ilvl="2" w:tplc="F1E2FCFA">
      <w:numFmt w:val="bullet"/>
      <w:lvlText w:val="•"/>
      <w:lvlJc w:val="left"/>
      <w:pPr>
        <w:ind w:left="3157" w:hanging="360"/>
      </w:pPr>
      <w:rPr>
        <w:rFonts w:hint="default"/>
        <w:lang w:val="en-US" w:eastAsia="en-US" w:bidi="ar-SA"/>
      </w:rPr>
    </w:lvl>
    <w:lvl w:ilvl="3" w:tplc="BB1A80EA">
      <w:numFmt w:val="bullet"/>
      <w:lvlText w:val="•"/>
      <w:lvlJc w:val="left"/>
      <w:pPr>
        <w:ind w:left="3985" w:hanging="360"/>
      </w:pPr>
      <w:rPr>
        <w:rFonts w:hint="default"/>
        <w:lang w:val="en-US" w:eastAsia="en-US" w:bidi="ar-SA"/>
      </w:rPr>
    </w:lvl>
    <w:lvl w:ilvl="4" w:tplc="FC12DD74">
      <w:numFmt w:val="bullet"/>
      <w:lvlText w:val="•"/>
      <w:lvlJc w:val="left"/>
      <w:pPr>
        <w:ind w:left="4814" w:hanging="360"/>
      </w:pPr>
      <w:rPr>
        <w:rFonts w:hint="default"/>
        <w:lang w:val="en-US" w:eastAsia="en-US" w:bidi="ar-SA"/>
      </w:rPr>
    </w:lvl>
    <w:lvl w:ilvl="5" w:tplc="6FC2D194">
      <w:numFmt w:val="bullet"/>
      <w:lvlText w:val="•"/>
      <w:lvlJc w:val="left"/>
      <w:pPr>
        <w:ind w:left="5643" w:hanging="360"/>
      </w:pPr>
      <w:rPr>
        <w:rFonts w:hint="default"/>
        <w:lang w:val="en-US" w:eastAsia="en-US" w:bidi="ar-SA"/>
      </w:rPr>
    </w:lvl>
    <w:lvl w:ilvl="6" w:tplc="C7243C4C">
      <w:numFmt w:val="bullet"/>
      <w:lvlText w:val="•"/>
      <w:lvlJc w:val="left"/>
      <w:pPr>
        <w:ind w:left="6471" w:hanging="360"/>
      </w:pPr>
      <w:rPr>
        <w:rFonts w:hint="default"/>
        <w:lang w:val="en-US" w:eastAsia="en-US" w:bidi="ar-SA"/>
      </w:rPr>
    </w:lvl>
    <w:lvl w:ilvl="7" w:tplc="9BFC81D6">
      <w:numFmt w:val="bullet"/>
      <w:lvlText w:val="•"/>
      <w:lvlJc w:val="left"/>
      <w:pPr>
        <w:ind w:left="7300" w:hanging="360"/>
      </w:pPr>
      <w:rPr>
        <w:rFonts w:hint="default"/>
        <w:lang w:val="en-US" w:eastAsia="en-US" w:bidi="ar-SA"/>
      </w:rPr>
    </w:lvl>
    <w:lvl w:ilvl="8" w:tplc="94FC34E6">
      <w:numFmt w:val="bullet"/>
      <w:lvlText w:val="•"/>
      <w:lvlJc w:val="left"/>
      <w:pPr>
        <w:ind w:left="8129" w:hanging="360"/>
      </w:pPr>
      <w:rPr>
        <w:rFonts w:hint="default"/>
        <w:lang w:val="en-US" w:eastAsia="en-US" w:bidi="ar-SA"/>
      </w:rPr>
    </w:lvl>
  </w:abstractNum>
  <w:abstractNum w:abstractNumId="5" w15:restartNumberingAfterBreak="0">
    <w:nsid w:val="34403E67"/>
    <w:multiLevelType w:val="hybridMultilevel"/>
    <w:tmpl w:val="8278D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E56652"/>
    <w:multiLevelType w:val="multilevel"/>
    <w:tmpl w:val="2E2EE6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13A0F12"/>
    <w:multiLevelType w:val="hybridMultilevel"/>
    <w:tmpl w:val="9E38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72E3E"/>
    <w:multiLevelType w:val="hybridMultilevel"/>
    <w:tmpl w:val="99946C82"/>
    <w:lvl w:ilvl="0" w:tplc="52B41828">
      <w:numFmt w:val="bullet"/>
      <w:lvlText w:val="•"/>
      <w:lvlJc w:val="left"/>
      <w:pPr>
        <w:ind w:left="1300" w:hanging="360"/>
      </w:pPr>
      <w:rPr>
        <w:rFonts w:ascii="Arial" w:eastAsia="Arial" w:hAnsi="Arial" w:cs="Arial" w:hint="default"/>
        <w:b w:val="0"/>
        <w:bCs w:val="0"/>
        <w:i w:val="0"/>
        <w:iCs w:val="0"/>
        <w:w w:val="61"/>
        <w:sz w:val="24"/>
        <w:szCs w:val="24"/>
        <w:lang w:val="en-US" w:eastAsia="en-US" w:bidi="ar-SA"/>
      </w:rPr>
    </w:lvl>
    <w:lvl w:ilvl="1" w:tplc="0254B41E">
      <w:numFmt w:val="bullet"/>
      <w:lvlText w:val="•"/>
      <w:lvlJc w:val="left"/>
      <w:pPr>
        <w:ind w:left="2148" w:hanging="360"/>
      </w:pPr>
      <w:rPr>
        <w:rFonts w:hint="default"/>
        <w:lang w:val="en-US" w:eastAsia="en-US" w:bidi="ar-SA"/>
      </w:rPr>
    </w:lvl>
    <w:lvl w:ilvl="2" w:tplc="6F5230D0">
      <w:numFmt w:val="bullet"/>
      <w:lvlText w:val="•"/>
      <w:lvlJc w:val="left"/>
      <w:pPr>
        <w:ind w:left="2997" w:hanging="360"/>
      </w:pPr>
      <w:rPr>
        <w:rFonts w:hint="default"/>
        <w:lang w:val="en-US" w:eastAsia="en-US" w:bidi="ar-SA"/>
      </w:rPr>
    </w:lvl>
    <w:lvl w:ilvl="3" w:tplc="F028CEF8">
      <w:numFmt w:val="bullet"/>
      <w:lvlText w:val="•"/>
      <w:lvlJc w:val="left"/>
      <w:pPr>
        <w:ind w:left="3845" w:hanging="360"/>
      </w:pPr>
      <w:rPr>
        <w:rFonts w:hint="default"/>
        <w:lang w:val="en-US" w:eastAsia="en-US" w:bidi="ar-SA"/>
      </w:rPr>
    </w:lvl>
    <w:lvl w:ilvl="4" w:tplc="8F426A1A">
      <w:numFmt w:val="bullet"/>
      <w:lvlText w:val="•"/>
      <w:lvlJc w:val="left"/>
      <w:pPr>
        <w:ind w:left="4694" w:hanging="360"/>
      </w:pPr>
      <w:rPr>
        <w:rFonts w:hint="default"/>
        <w:lang w:val="en-US" w:eastAsia="en-US" w:bidi="ar-SA"/>
      </w:rPr>
    </w:lvl>
    <w:lvl w:ilvl="5" w:tplc="F7925B30">
      <w:numFmt w:val="bullet"/>
      <w:lvlText w:val="•"/>
      <w:lvlJc w:val="left"/>
      <w:pPr>
        <w:ind w:left="5543" w:hanging="360"/>
      </w:pPr>
      <w:rPr>
        <w:rFonts w:hint="default"/>
        <w:lang w:val="en-US" w:eastAsia="en-US" w:bidi="ar-SA"/>
      </w:rPr>
    </w:lvl>
    <w:lvl w:ilvl="6" w:tplc="A7504FC2">
      <w:numFmt w:val="bullet"/>
      <w:lvlText w:val="•"/>
      <w:lvlJc w:val="left"/>
      <w:pPr>
        <w:ind w:left="6391" w:hanging="360"/>
      </w:pPr>
      <w:rPr>
        <w:rFonts w:hint="default"/>
        <w:lang w:val="en-US" w:eastAsia="en-US" w:bidi="ar-SA"/>
      </w:rPr>
    </w:lvl>
    <w:lvl w:ilvl="7" w:tplc="553C4E5C">
      <w:numFmt w:val="bullet"/>
      <w:lvlText w:val="•"/>
      <w:lvlJc w:val="left"/>
      <w:pPr>
        <w:ind w:left="7240" w:hanging="360"/>
      </w:pPr>
      <w:rPr>
        <w:rFonts w:hint="default"/>
        <w:lang w:val="en-US" w:eastAsia="en-US" w:bidi="ar-SA"/>
      </w:rPr>
    </w:lvl>
    <w:lvl w:ilvl="8" w:tplc="A5EA8394">
      <w:numFmt w:val="bullet"/>
      <w:lvlText w:val="•"/>
      <w:lvlJc w:val="left"/>
      <w:pPr>
        <w:ind w:left="8089" w:hanging="360"/>
      </w:pPr>
      <w:rPr>
        <w:rFonts w:hint="default"/>
        <w:lang w:val="en-US" w:eastAsia="en-US" w:bidi="ar-SA"/>
      </w:rPr>
    </w:lvl>
  </w:abstractNum>
  <w:abstractNum w:abstractNumId="9" w15:restartNumberingAfterBreak="0">
    <w:nsid w:val="544F2C36"/>
    <w:multiLevelType w:val="multilevel"/>
    <w:tmpl w:val="894A6BEC"/>
    <w:lvl w:ilvl="0">
      <w:start w:val="1"/>
      <w:numFmt w:val="decimal"/>
      <w:lvlText w:val="%1"/>
      <w:lvlJc w:val="left"/>
      <w:pPr>
        <w:ind w:left="460" w:hanging="460"/>
      </w:pPr>
      <w:rPr>
        <w:rFonts w:hint="default"/>
      </w:rPr>
    </w:lvl>
    <w:lvl w:ilvl="1">
      <w:start w:val="4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CE3258"/>
    <w:multiLevelType w:val="multilevel"/>
    <w:tmpl w:val="5462AD9A"/>
    <w:lvl w:ilvl="0">
      <w:start w:val="1"/>
      <w:numFmt w:val="decimal"/>
      <w:lvlText w:val="%1"/>
      <w:lvlJc w:val="left"/>
      <w:pPr>
        <w:ind w:left="460" w:hanging="460"/>
      </w:pPr>
      <w:rPr>
        <w:rFonts w:ascii="ArialMT" w:hAnsi="ArialMT" w:hint="default"/>
      </w:rPr>
    </w:lvl>
    <w:lvl w:ilvl="1">
      <w:start w:val="48"/>
      <w:numFmt w:val="decimal"/>
      <w:lvlText w:val="%1.%2"/>
      <w:lvlJc w:val="left"/>
      <w:pPr>
        <w:ind w:left="460" w:hanging="460"/>
      </w:pPr>
      <w:rPr>
        <w:rFonts w:ascii="ArialMT" w:hAnsi="ArialMT" w:hint="default"/>
      </w:rPr>
    </w:lvl>
    <w:lvl w:ilvl="2">
      <w:start w:val="1"/>
      <w:numFmt w:val="decimal"/>
      <w:lvlText w:val="%1.%2.%3"/>
      <w:lvlJc w:val="left"/>
      <w:pPr>
        <w:ind w:left="720" w:hanging="720"/>
      </w:pPr>
      <w:rPr>
        <w:rFonts w:ascii="ArialMT" w:hAnsi="ArialMT" w:hint="default"/>
      </w:rPr>
    </w:lvl>
    <w:lvl w:ilvl="3">
      <w:start w:val="1"/>
      <w:numFmt w:val="decimal"/>
      <w:lvlText w:val="%1.%2.%3.%4"/>
      <w:lvlJc w:val="left"/>
      <w:pPr>
        <w:ind w:left="720" w:hanging="720"/>
      </w:pPr>
      <w:rPr>
        <w:rFonts w:ascii="ArialMT" w:hAnsi="ArialMT" w:hint="default"/>
      </w:rPr>
    </w:lvl>
    <w:lvl w:ilvl="4">
      <w:start w:val="1"/>
      <w:numFmt w:val="decimal"/>
      <w:lvlText w:val="%1.%2.%3.%4.%5"/>
      <w:lvlJc w:val="left"/>
      <w:pPr>
        <w:ind w:left="1080" w:hanging="1080"/>
      </w:pPr>
      <w:rPr>
        <w:rFonts w:ascii="ArialMT" w:hAnsi="ArialMT" w:hint="default"/>
      </w:rPr>
    </w:lvl>
    <w:lvl w:ilvl="5">
      <w:start w:val="1"/>
      <w:numFmt w:val="decimal"/>
      <w:lvlText w:val="%1.%2.%3.%4.%5.%6"/>
      <w:lvlJc w:val="left"/>
      <w:pPr>
        <w:ind w:left="1080" w:hanging="1080"/>
      </w:pPr>
      <w:rPr>
        <w:rFonts w:ascii="ArialMT" w:hAnsi="ArialMT" w:hint="default"/>
      </w:rPr>
    </w:lvl>
    <w:lvl w:ilvl="6">
      <w:start w:val="1"/>
      <w:numFmt w:val="decimal"/>
      <w:lvlText w:val="%1.%2.%3.%4.%5.%6.%7"/>
      <w:lvlJc w:val="left"/>
      <w:pPr>
        <w:ind w:left="1440" w:hanging="1440"/>
      </w:pPr>
      <w:rPr>
        <w:rFonts w:ascii="ArialMT" w:hAnsi="ArialMT" w:hint="default"/>
      </w:rPr>
    </w:lvl>
    <w:lvl w:ilvl="7">
      <w:start w:val="1"/>
      <w:numFmt w:val="decimal"/>
      <w:lvlText w:val="%1.%2.%3.%4.%5.%6.%7.%8"/>
      <w:lvlJc w:val="left"/>
      <w:pPr>
        <w:ind w:left="1440" w:hanging="1440"/>
      </w:pPr>
      <w:rPr>
        <w:rFonts w:ascii="ArialMT" w:hAnsi="ArialMT" w:hint="default"/>
      </w:rPr>
    </w:lvl>
    <w:lvl w:ilvl="8">
      <w:start w:val="1"/>
      <w:numFmt w:val="decimal"/>
      <w:lvlText w:val="%1.%2.%3.%4.%5.%6.%7.%8.%9"/>
      <w:lvlJc w:val="left"/>
      <w:pPr>
        <w:ind w:left="1800" w:hanging="1800"/>
      </w:pPr>
      <w:rPr>
        <w:rFonts w:ascii="ArialMT" w:hAnsi="ArialMT" w:hint="default"/>
      </w:rPr>
    </w:lvl>
  </w:abstractNum>
  <w:abstractNum w:abstractNumId="11" w15:restartNumberingAfterBreak="0">
    <w:nsid w:val="64CD4B39"/>
    <w:multiLevelType w:val="hybridMultilevel"/>
    <w:tmpl w:val="306E72BA"/>
    <w:lvl w:ilvl="0" w:tplc="CD4C7980">
      <w:numFmt w:val="bullet"/>
      <w:lvlText w:val="•"/>
      <w:lvlJc w:val="left"/>
      <w:pPr>
        <w:ind w:left="940" w:hanging="360"/>
      </w:pPr>
      <w:rPr>
        <w:rFonts w:ascii="Arial" w:eastAsia="Arial" w:hAnsi="Arial" w:cs="Arial" w:hint="default"/>
        <w:b w:val="0"/>
        <w:bCs w:val="0"/>
        <w:i w:val="0"/>
        <w:iCs w:val="0"/>
        <w:w w:val="61"/>
        <w:sz w:val="23"/>
        <w:szCs w:val="23"/>
        <w:lang w:val="en-US" w:eastAsia="en-US" w:bidi="ar-SA"/>
      </w:rPr>
    </w:lvl>
    <w:lvl w:ilvl="1" w:tplc="BE2C4B62">
      <w:numFmt w:val="bullet"/>
      <w:lvlText w:val="•"/>
      <w:lvlJc w:val="left"/>
      <w:pPr>
        <w:ind w:left="1824" w:hanging="360"/>
      </w:pPr>
      <w:rPr>
        <w:rFonts w:hint="default"/>
        <w:lang w:val="en-US" w:eastAsia="en-US" w:bidi="ar-SA"/>
      </w:rPr>
    </w:lvl>
    <w:lvl w:ilvl="2" w:tplc="4692C0C8">
      <w:numFmt w:val="bullet"/>
      <w:lvlText w:val="•"/>
      <w:lvlJc w:val="left"/>
      <w:pPr>
        <w:ind w:left="2709" w:hanging="360"/>
      </w:pPr>
      <w:rPr>
        <w:rFonts w:hint="default"/>
        <w:lang w:val="en-US" w:eastAsia="en-US" w:bidi="ar-SA"/>
      </w:rPr>
    </w:lvl>
    <w:lvl w:ilvl="3" w:tplc="41B8BC1E">
      <w:numFmt w:val="bullet"/>
      <w:lvlText w:val="•"/>
      <w:lvlJc w:val="left"/>
      <w:pPr>
        <w:ind w:left="3593" w:hanging="360"/>
      </w:pPr>
      <w:rPr>
        <w:rFonts w:hint="default"/>
        <w:lang w:val="en-US" w:eastAsia="en-US" w:bidi="ar-SA"/>
      </w:rPr>
    </w:lvl>
    <w:lvl w:ilvl="4" w:tplc="53DC735E">
      <w:numFmt w:val="bullet"/>
      <w:lvlText w:val="•"/>
      <w:lvlJc w:val="left"/>
      <w:pPr>
        <w:ind w:left="4478" w:hanging="360"/>
      </w:pPr>
      <w:rPr>
        <w:rFonts w:hint="default"/>
        <w:lang w:val="en-US" w:eastAsia="en-US" w:bidi="ar-SA"/>
      </w:rPr>
    </w:lvl>
    <w:lvl w:ilvl="5" w:tplc="3B70BFB6">
      <w:numFmt w:val="bullet"/>
      <w:lvlText w:val="•"/>
      <w:lvlJc w:val="left"/>
      <w:pPr>
        <w:ind w:left="5363" w:hanging="360"/>
      </w:pPr>
      <w:rPr>
        <w:rFonts w:hint="default"/>
        <w:lang w:val="en-US" w:eastAsia="en-US" w:bidi="ar-SA"/>
      </w:rPr>
    </w:lvl>
    <w:lvl w:ilvl="6" w:tplc="524A6C52">
      <w:numFmt w:val="bullet"/>
      <w:lvlText w:val="•"/>
      <w:lvlJc w:val="left"/>
      <w:pPr>
        <w:ind w:left="6247" w:hanging="360"/>
      </w:pPr>
      <w:rPr>
        <w:rFonts w:hint="default"/>
        <w:lang w:val="en-US" w:eastAsia="en-US" w:bidi="ar-SA"/>
      </w:rPr>
    </w:lvl>
    <w:lvl w:ilvl="7" w:tplc="E2DEF990">
      <w:numFmt w:val="bullet"/>
      <w:lvlText w:val="•"/>
      <w:lvlJc w:val="left"/>
      <w:pPr>
        <w:ind w:left="7132" w:hanging="360"/>
      </w:pPr>
      <w:rPr>
        <w:rFonts w:hint="default"/>
        <w:lang w:val="en-US" w:eastAsia="en-US" w:bidi="ar-SA"/>
      </w:rPr>
    </w:lvl>
    <w:lvl w:ilvl="8" w:tplc="942252C6">
      <w:numFmt w:val="bullet"/>
      <w:lvlText w:val="•"/>
      <w:lvlJc w:val="left"/>
      <w:pPr>
        <w:ind w:left="8017" w:hanging="360"/>
      </w:pPr>
      <w:rPr>
        <w:rFonts w:hint="default"/>
        <w:lang w:val="en-US" w:eastAsia="en-US" w:bidi="ar-SA"/>
      </w:rPr>
    </w:lvl>
  </w:abstractNum>
  <w:abstractNum w:abstractNumId="12" w15:restartNumberingAfterBreak="0">
    <w:nsid w:val="7B554C87"/>
    <w:multiLevelType w:val="hybridMultilevel"/>
    <w:tmpl w:val="17D8FA80"/>
    <w:lvl w:ilvl="0" w:tplc="9D14B298">
      <w:start w:val="1"/>
      <w:numFmt w:val="decimal"/>
      <w:lvlText w:val="%1."/>
      <w:lvlJc w:val="left"/>
      <w:pPr>
        <w:ind w:left="220" w:hanging="257"/>
      </w:pPr>
      <w:rPr>
        <w:rFonts w:ascii="Arial" w:eastAsia="Arial" w:hAnsi="Arial" w:cs="Arial" w:hint="default"/>
        <w:b w:val="0"/>
        <w:bCs w:val="0"/>
        <w:i w:val="0"/>
        <w:iCs w:val="0"/>
        <w:spacing w:val="-1"/>
        <w:w w:val="100"/>
        <w:sz w:val="23"/>
        <w:szCs w:val="23"/>
        <w:lang w:val="en-US" w:eastAsia="en-US" w:bidi="ar-SA"/>
      </w:rPr>
    </w:lvl>
    <w:lvl w:ilvl="1" w:tplc="FD149560">
      <w:numFmt w:val="bullet"/>
      <w:lvlText w:val="•"/>
      <w:lvlJc w:val="left"/>
      <w:pPr>
        <w:ind w:left="1176" w:hanging="257"/>
      </w:pPr>
      <w:rPr>
        <w:rFonts w:hint="default"/>
        <w:lang w:val="en-US" w:eastAsia="en-US" w:bidi="ar-SA"/>
      </w:rPr>
    </w:lvl>
    <w:lvl w:ilvl="2" w:tplc="F81E36C2">
      <w:numFmt w:val="bullet"/>
      <w:lvlText w:val="•"/>
      <w:lvlJc w:val="left"/>
      <w:pPr>
        <w:ind w:left="2133" w:hanging="257"/>
      </w:pPr>
      <w:rPr>
        <w:rFonts w:hint="default"/>
        <w:lang w:val="en-US" w:eastAsia="en-US" w:bidi="ar-SA"/>
      </w:rPr>
    </w:lvl>
    <w:lvl w:ilvl="3" w:tplc="06926928">
      <w:numFmt w:val="bullet"/>
      <w:lvlText w:val="•"/>
      <w:lvlJc w:val="left"/>
      <w:pPr>
        <w:ind w:left="3089" w:hanging="257"/>
      </w:pPr>
      <w:rPr>
        <w:rFonts w:hint="default"/>
        <w:lang w:val="en-US" w:eastAsia="en-US" w:bidi="ar-SA"/>
      </w:rPr>
    </w:lvl>
    <w:lvl w:ilvl="4" w:tplc="C15461CE">
      <w:numFmt w:val="bullet"/>
      <w:lvlText w:val="•"/>
      <w:lvlJc w:val="left"/>
      <w:pPr>
        <w:ind w:left="4046" w:hanging="257"/>
      </w:pPr>
      <w:rPr>
        <w:rFonts w:hint="default"/>
        <w:lang w:val="en-US" w:eastAsia="en-US" w:bidi="ar-SA"/>
      </w:rPr>
    </w:lvl>
    <w:lvl w:ilvl="5" w:tplc="A754E926">
      <w:numFmt w:val="bullet"/>
      <w:lvlText w:val="•"/>
      <w:lvlJc w:val="left"/>
      <w:pPr>
        <w:ind w:left="5003" w:hanging="257"/>
      </w:pPr>
      <w:rPr>
        <w:rFonts w:hint="default"/>
        <w:lang w:val="en-US" w:eastAsia="en-US" w:bidi="ar-SA"/>
      </w:rPr>
    </w:lvl>
    <w:lvl w:ilvl="6" w:tplc="DDD820F0">
      <w:numFmt w:val="bullet"/>
      <w:lvlText w:val="•"/>
      <w:lvlJc w:val="left"/>
      <w:pPr>
        <w:ind w:left="5959" w:hanging="257"/>
      </w:pPr>
      <w:rPr>
        <w:rFonts w:hint="default"/>
        <w:lang w:val="en-US" w:eastAsia="en-US" w:bidi="ar-SA"/>
      </w:rPr>
    </w:lvl>
    <w:lvl w:ilvl="7" w:tplc="FFFCF9DC">
      <w:numFmt w:val="bullet"/>
      <w:lvlText w:val="•"/>
      <w:lvlJc w:val="left"/>
      <w:pPr>
        <w:ind w:left="6916" w:hanging="257"/>
      </w:pPr>
      <w:rPr>
        <w:rFonts w:hint="default"/>
        <w:lang w:val="en-US" w:eastAsia="en-US" w:bidi="ar-SA"/>
      </w:rPr>
    </w:lvl>
    <w:lvl w:ilvl="8" w:tplc="F238D958">
      <w:numFmt w:val="bullet"/>
      <w:lvlText w:val="•"/>
      <w:lvlJc w:val="left"/>
      <w:pPr>
        <w:ind w:left="7873" w:hanging="257"/>
      </w:pPr>
      <w:rPr>
        <w:rFonts w:hint="default"/>
        <w:lang w:val="en-US" w:eastAsia="en-US" w:bidi="ar-SA"/>
      </w:rPr>
    </w:lvl>
  </w:abstractNum>
  <w:num w:numId="1" w16cid:durableId="1397705478">
    <w:abstractNumId w:val="11"/>
  </w:num>
  <w:num w:numId="2" w16cid:durableId="699866113">
    <w:abstractNumId w:val="12"/>
  </w:num>
  <w:num w:numId="3" w16cid:durableId="387726764">
    <w:abstractNumId w:val="8"/>
  </w:num>
  <w:num w:numId="4" w16cid:durableId="1816872222">
    <w:abstractNumId w:val="4"/>
  </w:num>
  <w:num w:numId="5" w16cid:durableId="1648902307">
    <w:abstractNumId w:val="7"/>
  </w:num>
  <w:num w:numId="6" w16cid:durableId="214510866">
    <w:abstractNumId w:val="6"/>
  </w:num>
  <w:num w:numId="7" w16cid:durableId="922304474">
    <w:abstractNumId w:val="1"/>
  </w:num>
  <w:num w:numId="8" w16cid:durableId="128792676">
    <w:abstractNumId w:val="5"/>
  </w:num>
  <w:num w:numId="9" w16cid:durableId="2146964715">
    <w:abstractNumId w:val="2"/>
  </w:num>
  <w:num w:numId="10" w16cid:durableId="624232820">
    <w:abstractNumId w:val="9"/>
  </w:num>
  <w:num w:numId="11" w16cid:durableId="1086224372">
    <w:abstractNumId w:val="10"/>
  </w:num>
  <w:num w:numId="12" w16cid:durableId="1172451641">
    <w:abstractNumId w:val="3"/>
  </w:num>
  <w:num w:numId="13" w16cid:durableId="464666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857"/>
    <w:rsid w:val="00011724"/>
    <w:rsid w:val="00082F39"/>
    <w:rsid w:val="00094C2F"/>
    <w:rsid w:val="0009539E"/>
    <w:rsid w:val="000A0601"/>
    <w:rsid w:val="000A57FB"/>
    <w:rsid w:val="0018795E"/>
    <w:rsid w:val="00192B0D"/>
    <w:rsid w:val="001A1764"/>
    <w:rsid w:val="001D17B4"/>
    <w:rsid w:val="001D5D21"/>
    <w:rsid w:val="001E25D8"/>
    <w:rsid w:val="00263A3E"/>
    <w:rsid w:val="00265CF2"/>
    <w:rsid w:val="00287C62"/>
    <w:rsid w:val="002E5C20"/>
    <w:rsid w:val="002F1446"/>
    <w:rsid w:val="0030037E"/>
    <w:rsid w:val="00337A27"/>
    <w:rsid w:val="00344B30"/>
    <w:rsid w:val="00367AE8"/>
    <w:rsid w:val="003B0B1D"/>
    <w:rsid w:val="003D4CA4"/>
    <w:rsid w:val="003F77CD"/>
    <w:rsid w:val="0042783F"/>
    <w:rsid w:val="00480533"/>
    <w:rsid w:val="00481D03"/>
    <w:rsid w:val="00486315"/>
    <w:rsid w:val="004C4227"/>
    <w:rsid w:val="004F28F1"/>
    <w:rsid w:val="004F4608"/>
    <w:rsid w:val="00575EB5"/>
    <w:rsid w:val="00580E1E"/>
    <w:rsid w:val="00592971"/>
    <w:rsid w:val="00596ADC"/>
    <w:rsid w:val="005B1754"/>
    <w:rsid w:val="005E4BAE"/>
    <w:rsid w:val="005E6394"/>
    <w:rsid w:val="00605EC7"/>
    <w:rsid w:val="00654FC2"/>
    <w:rsid w:val="00694E25"/>
    <w:rsid w:val="006A6240"/>
    <w:rsid w:val="00722FCE"/>
    <w:rsid w:val="00735A84"/>
    <w:rsid w:val="007D1E9F"/>
    <w:rsid w:val="007F119E"/>
    <w:rsid w:val="00815456"/>
    <w:rsid w:val="008408EE"/>
    <w:rsid w:val="00844A5C"/>
    <w:rsid w:val="00892F25"/>
    <w:rsid w:val="008B0A00"/>
    <w:rsid w:val="008B59C8"/>
    <w:rsid w:val="00907B38"/>
    <w:rsid w:val="00915758"/>
    <w:rsid w:val="009501D0"/>
    <w:rsid w:val="009874D0"/>
    <w:rsid w:val="009976FD"/>
    <w:rsid w:val="009A0B3B"/>
    <w:rsid w:val="009C251E"/>
    <w:rsid w:val="00A01896"/>
    <w:rsid w:val="00A431F9"/>
    <w:rsid w:val="00A875DA"/>
    <w:rsid w:val="00AB7382"/>
    <w:rsid w:val="00AB79F8"/>
    <w:rsid w:val="00AC5114"/>
    <w:rsid w:val="00AD7AC3"/>
    <w:rsid w:val="00AF432A"/>
    <w:rsid w:val="00B322E5"/>
    <w:rsid w:val="00B34B54"/>
    <w:rsid w:val="00B766A6"/>
    <w:rsid w:val="00BC695F"/>
    <w:rsid w:val="00BD134A"/>
    <w:rsid w:val="00BD5498"/>
    <w:rsid w:val="00BE0D70"/>
    <w:rsid w:val="00BF6E39"/>
    <w:rsid w:val="00C76587"/>
    <w:rsid w:val="00CF5827"/>
    <w:rsid w:val="00D87058"/>
    <w:rsid w:val="00DF0B8B"/>
    <w:rsid w:val="00DF2B83"/>
    <w:rsid w:val="00E14334"/>
    <w:rsid w:val="00E25C90"/>
    <w:rsid w:val="00E2713D"/>
    <w:rsid w:val="00E64F45"/>
    <w:rsid w:val="00E838A6"/>
    <w:rsid w:val="00EC001B"/>
    <w:rsid w:val="00ED2E34"/>
    <w:rsid w:val="00ED5198"/>
    <w:rsid w:val="00F06B20"/>
    <w:rsid w:val="00F24E9F"/>
    <w:rsid w:val="00F314B9"/>
    <w:rsid w:val="00F5531F"/>
    <w:rsid w:val="00F65857"/>
    <w:rsid w:val="00F7685A"/>
    <w:rsid w:val="00FA0D4E"/>
    <w:rsid w:val="00FC309B"/>
    <w:rsid w:val="00FD39E5"/>
    <w:rsid w:val="00FD54C3"/>
    <w:rsid w:val="00FD5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18A93"/>
  <w15:docId w15:val="{16526219-58AA-FC4E-BA4F-D87D15B6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ind w:left="2309" w:right="2308"/>
      <w:jc w:val="center"/>
    </w:pPr>
    <w:rPr>
      <w:b/>
      <w:bCs/>
      <w:sz w:val="40"/>
      <w:szCs w:val="40"/>
    </w:rPr>
  </w:style>
  <w:style w:type="paragraph" w:styleId="ListParagraph">
    <w:name w:val="List Paragraph"/>
    <w:basedOn w:val="Normal"/>
    <w:uiPriority w:val="1"/>
    <w:qFormat/>
    <w:pPr>
      <w:ind w:left="220"/>
    </w:pPr>
  </w:style>
  <w:style w:type="paragraph" w:customStyle="1" w:styleId="TableParagraph">
    <w:name w:val="Table Paragraph"/>
    <w:basedOn w:val="Normal"/>
    <w:uiPriority w:val="1"/>
    <w:qFormat/>
    <w:pPr>
      <w:spacing w:before="113"/>
      <w:ind w:left="107"/>
    </w:pPr>
  </w:style>
  <w:style w:type="paragraph" w:styleId="Revision">
    <w:name w:val="Revision"/>
    <w:hidden/>
    <w:uiPriority w:val="99"/>
    <w:semiHidden/>
    <w:rsid w:val="00592971"/>
    <w:pPr>
      <w:widowControl/>
      <w:autoSpaceDE/>
      <w:autoSpaceDN/>
    </w:pPr>
    <w:rPr>
      <w:rFonts w:ascii="Arial" w:eastAsia="Arial" w:hAnsi="Arial" w:cs="Arial"/>
    </w:rPr>
  </w:style>
  <w:style w:type="paragraph" w:styleId="NormalWeb">
    <w:name w:val="Normal (Web)"/>
    <w:basedOn w:val="Normal"/>
    <w:uiPriority w:val="99"/>
    <w:unhideWhenUsed/>
    <w:rsid w:val="00481D0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63A3E"/>
    <w:rPr>
      <w:color w:val="0000FF" w:themeColor="hyperlink"/>
      <w:u w:val="single"/>
    </w:rPr>
  </w:style>
  <w:style w:type="character" w:styleId="UnresolvedMention">
    <w:name w:val="Unresolved Mention"/>
    <w:basedOn w:val="DefaultParagraphFont"/>
    <w:uiPriority w:val="99"/>
    <w:semiHidden/>
    <w:unhideWhenUsed/>
    <w:rsid w:val="00263A3E"/>
    <w:rPr>
      <w:color w:val="605E5C"/>
      <w:shd w:val="clear" w:color="auto" w:fill="E1DFDD"/>
    </w:rPr>
  </w:style>
  <w:style w:type="character" w:styleId="FollowedHyperlink">
    <w:name w:val="FollowedHyperlink"/>
    <w:basedOn w:val="DefaultParagraphFont"/>
    <w:uiPriority w:val="99"/>
    <w:semiHidden/>
    <w:unhideWhenUsed/>
    <w:rsid w:val="00844A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1807">
      <w:bodyDiv w:val="1"/>
      <w:marLeft w:val="0"/>
      <w:marRight w:val="0"/>
      <w:marTop w:val="0"/>
      <w:marBottom w:val="0"/>
      <w:divBdr>
        <w:top w:val="none" w:sz="0" w:space="0" w:color="auto"/>
        <w:left w:val="none" w:sz="0" w:space="0" w:color="auto"/>
        <w:bottom w:val="none" w:sz="0" w:space="0" w:color="auto"/>
        <w:right w:val="none" w:sz="0" w:space="0" w:color="auto"/>
      </w:divBdr>
      <w:divsChild>
        <w:div w:id="663820994">
          <w:marLeft w:val="0"/>
          <w:marRight w:val="0"/>
          <w:marTop w:val="0"/>
          <w:marBottom w:val="0"/>
          <w:divBdr>
            <w:top w:val="none" w:sz="0" w:space="0" w:color="auto"/>
            <w:left w:val="none" w:sz="0" w:space="0" w:color="auto"/>
            <w:bottom w:val="none" w:sz="0" w:space="0" w:color="auto"/>
            <w:right w:val="none" w:sz="0" w:space="0" w:color="auto"/>
          </w:divBdr>
          <w:divsChild>
            <w:div w:id="372390804">
              <w:marLeft w:val="0"/>
              <w:marRight w:val="0"/>
              <w:marTop w:val="0"/>
              <w:marBottom w:val="0"/>
              <w:divBdr>
                <w:top w:val="none" w:sz="0" w:space="0" w:color="auto"/>
                <w:left w:val="none" w:sz="0" w:space="0" w:color="auto"/>
                <w:bottom w:val="none" w:sz="0" w:space="0" w:color="auto"/>
                <w:right w:val="none" w:sz="0" w:space="0" w:color="auto"/>
              </w:divBdr>
              <w:divsChild>
                <w:div w:id="17595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45989">
      <w:bodyDiv w:val="1"/>
      <w:marLeft w:val="0"/>
      <w:marRight w:val="0"/>
      <w:marTop w:val="0"/>
      <w:marBottom w:val="0"/>
      <w:divBdr>
        <w:top w:val="none" w:sz="0" w:space="0" w:color="auto"/>
        <w:left w:val="none" w:sz="0" w:space="0" w:color="auto"/>
        <w:bottom w:val="none" w:sz="0" w:space="0" w:color="auto"/>
        <w:right w:val="none" w:sz="0" w:space="0" w:color="auto"/>
      </w:divBdr>
      <w:divsChild>
        <w:div w:id="595595072">
          <w:marLeft w:val="0"/>
          <w:marRight w:val="0"/>
          <w:marTop w:val="0"/>
          <w:marBottom w:val="0"/>
          <w:divBdr>
            <w:top w:val="none" w:sz="0" w:space="0" w:color="auto"/>
            <w:left w:val="none" w:sz="0" w:space="0" w:color="auto"/>
            <w:bottom w:val="none" w:sz="0" w:space="0" w:color="auto"/>
            <w:right w:val="none" w:sz="0" w:space="0" w:color="auto"/>
          </w:divBdr>
          <w:divsChild>
            <w:div w:id="465660543">
              <w:marLeft w:val="0"/>
              <w:marRight w:val="0"/>
              <w:marTop w:val="0"/>
              <w:marBottom w:val="0"/>
              <w:divBdr>
                <w:top w:val="none" w:sz="0" w:space="0" w:color="auto"/>
                <w:left w:val="none" w:sz="0" w:space="0" w:color="auto"/>
                <w:bottom w:val="none" w:sz="0" w:space="0" w:color="auto"/>
                <w:right w:val="none" w:sz="0" w:space="0" w:color="auto"/>
              </w:divBdr>
              <w:divsChild>
                <w:div w:id="8439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88484">
      <w:bodyDiv w:val="1"/>
      <w:marLeft w:val="0"/>
      <w:marRight w:val="0"/>
      <w:marTop w:val="0"/>
      <w:marBottom w:val="0"/>
      <w:divBdr>
        <w:top w:val="none" w:sz="0" w:space="0" w:color="auto"/>
        <w:left w:val="none" w:sz="0" w:space="0" w:color="auto"/>
        <w:bottom w:val="none" w:sz="0" w:space="0" w:color="auto"/>
        <w:right w:val="none" w:sz="0" w:space="0" w:color="auto"/>
      </w:divBdr>
    </w:div>
    <w:div w:id="865170958">
      <w:bodyDiv w:val="1"/>
      <w:marLeft w:val="0"/>
      <w:marRight w:val="0"/>
      <w:marTop w:val="0"/>
      <w:marBottom w:val="0"/>
      <w:divBdr>
        <w:top w:val="none" w:sz="0" w:space="0" w:color="auto"/>
        <w:left w:val="none" w:sz="0" w:space="0" w:color="auto"/>
        <w:bottom w:val="none" w:sz="0" w:space="0" w:color="auto"/>
        <w:right w:val="none" w:sz="0" w:space="0" w:color="auto"/>
      </w:divBdr>
      <w:divsChild>
        <w:div w:id="1754159485">
          <w:marLeft w:val="0"/>
          <w:marRight w:val="0"/>
          <w:marTop w:val="0"/>
          <w:marBottom w:val="0"/>
          <w:divBdr>
            <w:top w:val="none" w:sz="0" w:space="0" w:color="auto"/>
            <w:left w:val="none" w:sz="0" w:space="0" w:color="auto"/>
            <w:bottom w:val="none" w:sz="0" w:space="0" w:color="auto"/>
            <w:right w:val="none" w:sz="0" w:space="0" w:color="auto"/>
          </w:divBdr>
          <w:divsChild>
            <w:div w:id="1827237601">
              <w:marLeft w:val="0"/>
              <w:marRight w:val="0"/>
              <w:marTop w:val="0"/>
              <w:marBottom w:val="0"/>
              <w:divBdr>
                <w:top w:val="none" w:sz="0" w:space="0" w:color="auto"/>
                <w:left w:val="none" w:sz="0" w:space="0" w:color="auto"/>
                <w:bottom w:val="none" w:sz="0" w:space="0" w:color="auto"/>
                <w:right w:val="none" w:sz="0" w:space="0" w:color="auto"/>
              </w:divBdr>
              <w:divsChild>
                <w:div w:id="19869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0157">
      <w:bodyDiv w:val="1"/>
      <w:marLeft w:val="0"/>
      <w:marRight w:val="0"/>
      <w:marTop w:val="0"/>
      <w:marBottom w:val="0"/>
      <w:divBdr>
        <w:top w:val="none" w:sz="0" w:space="0" w:color="auto"/>
        <w:left w:val="none" w:sz="0" w:space="0" w:color="auto"/>
        <w:bottom w:val="none" w:sz="0" w:space="0" w:color="auto"/>
        <w:right w:val="none" w:sz="0" w:space="0" w:color="auto"/>
      </w:divBdr>
      <w:divsChild>
        <w:div w:id="1908804326">
          <w:marLeft w:val="0"/>
          <w:marRight w:val="0"/>
          <w:marTop w:val="0"/>
          <w:marBottom w:val="0"/>
          <w:divBdr>
            <w:top w:val="none" w:sz="0" w:space="0" w:color="auto"/>
            <w:left w:val="none" w:sz="0" w:space="0" w:color="auto"/>
            <w:bottom w:val="none" w:sz="0" w:space="0" w:color="auto"/>
            <w:right w:val="none" w:sz="0" w:space="0" w:color="auto"/>
          </w:divBdr>
          <w:divsChild>
            <w:div w:id="1117987221">
              <w:marLeft w:val="0"/>
              <w:marRight w:val="0"/>
              <w:marTop w:val="0"/>
              <w:marBottom w:val="0"/>
              <w:divBdr>
                <w:top w:val="none" w:sz="0" w:space="0" w:color="auto"/>
                <w:left w:val="none" w:sz="0" w:space="0" w:color="auto"/>
                <w:bottom w:val="none" w:sz="0" w:space="0" w:color="auto"/>
                <w:right w:val="none" w:sz="0" w:space="0" w:color="auto"/>
              </w:divBdr>
              <w:divsChild>
                <w:div w:id="11117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10456">
      <w:bodyDiv w:val="1"/>
      <w:marLeft w:val="0"/>
      <w:marRight w:val="0"/>
      <w:marTop w:val="0"/>
      <w:marBottom w:val="0"/>
      <w:divBdr>
        <w:top w:val="none" w:sz="0" w:space="0" w:color="auto"/>
        <w:left w:val="none" w:sz="0" w:space="0" w:color="auto"/>
        <w:bottom w:val="none" w:sz="0" w:space="0" w:color="auto"/>
        <w:right w:val="none" w:sz="0" w:space="0" w:color="auto"/>
      </w:divBdr>
      <w:divsChild>
        <w:div w:id="1037466971">
          <w:marLeft w:val="0"/>
          <w:marRight w:val="0"/>
          <w:marTop w:val="0"/>
          <w:marBottom w:val="0"/>
          <w:divBdr>
            <w:top w:val="none" w:sz="0" w:space="0" w:color="auto"/>
            <w:left w:val="none" w:sz="0" w:space="0" w:color="auto"/>
            <w:bottom w:val="none" w:sz="0" w:space="0" w:color="auto"/>
            <w:right w:val="none" w:sz="0" w:space="0" w:color="auto"/>
          </w:divBdr>
          <w:divsChild>
            <w:div w:id="500512687">
              <w:marLeft w:val="0"/>
              <w:marRight w:val="0"/>
              <w:marTop w:val="0"/>
              <w:marBottom w:val="0"/>
              <w:divBdr>
                <w:top w:val="none" w:sz="0" w:space="0" w:color="auto"/>
                <w:left w:val="none" w:sz="0" w:space="0" w:color="auto"/>
                <w:bottom w:val="none" w:sz="0" w:space="0" w:color="auto"/>
                <w:right w:val="none" w:sz="0" w:space="0" w:color="auto"/>
              </w:divBdr>
              <w:divsChild>
                <w:div w:id="1240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0032">
      <w:bodyDiv w:val="1"/>
      <w:marLeft w:val="0"/>
      <w:marRight w:val="0"/>
      <w:marTop w:val="0"/>
      <w:marBottom w:val="0"/>
      <w:divBdr>
        <w:top w:val="none" w:sz="0" w:space="0" w:color="auto"/>
        <w:left w:val="none" w:sz="0" w:space="0" w:color="auto"/>
        <w:bottom w:val="none" w:sz="0" w:space="0" w:color="auto"/>
        <w:right w:val="none" w:sz="0" w:space="0" w:color="auto"/>
      </w:divBdr>
      <w:divsChild>
        <w:div w:id="1942953961">
          <w:marLeft w:val="0"/>
          <w:marRight w:val="0"/>
          <w:marTop w:val="0"/>
          <w:marBottom w:val="0"/>
          <w:divBdr>
            <w:top w:val="none" w:sz="0" w:space="0" w:color="auto"/>
            <w:left w:val="none" w:sz="0" w:space="0" w:color="auto"/>
            <w:bottom w:val="none" w:sz="0" w:space="0" w:color="auto"/>
            <w:right w:val="none" w:sz="0" w:space="0" w:color="auto"/>
          </w:divBdr>
          <w:divsChild>
            <w:div w:id="645859331">
              <w:marLeft w:val="0"/>
              <w:marRight w:val="0"/>
              <w:marTop w:val="0"/>
              <w:marBottom w:val="0"/>
              <w:divBdr>
                <w:top w:val="none" w:sz="0" w:space="0" w:color="auto"/>
                <w:left w:val="none" w:sz="0" w:space="0" w:color="auto"/>
                <w:bottom w:val="none" w:sz="0" w:space="0" w:color="auto"/>
                <w:right w:val="none" w:sz="0" w:space="0" w:color="auto"/>
              </w:divBdr>
              <w:divsChild>
                <w:div w:id="5226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2315">
      <w:bodyDiv w:val="1"/>
      <w:marLeft w:val="0"/>
      <w:marRight w:val="0"/>
      <w:marTop w:val="0"/>
      <w:marBottom w:val="0"/>
      <w:divBdr>
        <w:top w:val="none" w:sz="0" w:space="0" w:color="auto"/>
        <w:left w:val="none" w:sz="0" w:space="0" w:color="auto"/>
        <w:bottom w:val="none" w:sz="0" w:space="0" w:color="auto"/>
        <w:right w:val="none" w:sz="0" w:space="0" w:color="auto"/>
      </w:divBdr>
      <w:divsChild>
        <w:div w:id="379549329">
          <w:marLeft w:val="0"/>
          <w:marRight w:val="0"/>
          <w:marTop w:val="0"/>
          <w:marBottom w:val="0"/>
          <w:divBdr>
            <w:top w:val="none" w:sz="0" w:space="0" w:color="auto"/>
            <w:left w:val="none" w:sz="0" w:space="0" w:color="auto"/>
            <w:bottom w:val="none" w:sz="0" w:space="0" w:color="auto"/>
            <w:right w:val="none" w:sz="0" w:space="0" w:color="auto"/>
          </w:divBdr>
          <w:divsChild>
            <w:div w:id="954407932">
              <w:marLeft w:val="0"/>
              <w:marRight w:val="0"/>
              <w:marTop w:val="0"/>
              <w:marBottom w:val="0"/>
              <w:divBdr>
                <w:top w:val="none" w:sz="0" w:space="0" w:color="auto"/>
                <w:left w:val="none" w:sz="0" w:space="0" w:color="auto"/>
                <w:bottom w:val="none" w:sz="0" w:space="0" w:color="auto"/>
                <w:right w:val="none" w:sz="0" w:space="0" w:color="auto"/>
              </w:divBdr>
              <w:divsChild>
                <w:div w:id="18125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6203">
      <w:bodyDiv w:val="1"/>
      <w:marLeft w:val="0"/>
      <w:marRight w:val="0"/>
      <w:marTop w:val="0"/>
      <w:marBottom w:val="0"/>
      <w:divBdr>
        <w:top w:val="none" w:sz="0" w:space="0" w:color="auto"/>
        <w:left w:val="none" w:sz="0" w:space="0" w:color="auto"/>
        <w:bottom w:val="none" w:sz="0" w:space="0" w:color="auto"/>
        <w:right w:val="none" w:sz="0" w:space="0" w:color="auto"/>
      </w:divBdr>
      <w:divsChild>
        <w:div w:id="504520689">
          <w:marLeft w:val="0"/>
          <w:marRight w:val="0"/>
          <w:marTop w:val="0"/>
          <w:marBottom w:val="0"/>
          <w:divBdr>
            <w:top w:val="none" w:sz="0" w:space="0" w:color="auto"/>
            <w:left w:val="none" w:sz="0" w:space="0" w:color="auto"/>
            <w:bottom w:val="none" w:sz="0" w:space="0" w:color="auto"/>
            <w:right w:val="none" w:sz="0" w:space="0" w:color="auto"/>
          </w:divBdr>
          <w:divsChild>
            <w:div w:id="288631338">
              <w:marLeft w:val="0"/>
              <w:marRight w:val="0"/>
              <w:marTop w:val="0"/>
              <w:marBottom w:val="0"/>
              <w:divBdr>
                <w:top w:val="none" w:sz="0" w:space="0" w:color="auto"/>
                <w:left w:val="none" w:sz="0" w:space="0" w:color="auto"/>
                <w:bottom w:val="none" w:sz="0" w:space="0" w:color="auto"/>
                <w:right w:val="none" w:sz="0" w:space="0" w:color="auto"/>
              </w:divBdr>
              <w:divsChild>
                <w:div w:id="19116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4550">
      <w:bodyDiv w:val="1"/>
      <w:marLeft w:val="0"/>
      <w:marRight w:val="0"/>
      <w:marTop w:val="0"/>
      <w:marBottom w:val="0"/>
      <w:divBdr>
        <w:top w:val="none" w:sz="0" w:space="0" w:color="auto"/>
        <w:left w:val="none" w:sz="0" w:space="0" w:color="auto"/>
        <w:bottom w:val="none" w:sz="0" w:space="0" w:color="auto"/>
        <w:right w:val="none" w:sz="0" w:space="0" w:color="auto"/>
      </w:divBdr>
      <w:divsChild>
        <w:div w:id="675691093">
          <w:marLeft w:val="0"/>
          <w:marRight w:val="0"/>
          <w:marTop w:val="0"/>
          <w:marBottom w:val="0"/>
          <w:divBdr>
            <w:top w:val="none" w:sz="0" w:space="0" w:color="auto"/>
            <w:left w:val="none" w:sz="0" w:space="0" w:color="auto"/>
            <w:bottom w:val="none" w:sz="0" w:space="0" w:color="auto"/>
            <w:right w:val="none" w:sz="0" w:space="0" w:color="auto"/>
          </w:divBdr>
          <w:divsChild>
            <w:div w:id="1753350268">
              <w:marLeft w:val="0"/>
              <w:marRight w:val="0"/>
              <w:marTop w:val="0"/>
              <w:marBottom w:val="0"/>
              <w:divBdr>
                <w:top w:val="none" w:sz="0" w:space="0" w:color="auto"/>
                <w:left w:val="none" w:sz="0" w:space="0" w:color="auto"/>
                <w:bottom w:val="none" w:sz="0" w:space="0" w:color="auto"/>
                <w:right w:val="none" w:sz="0" w:space="0" w:color="auto"/>
              </w:divBdr>
              <w:divsChild>
                <w:div w:id="4727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jmu.ac.uk/about-us/public-information/student-regulations/stude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yservices.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LJMU</dc:creator>
  <cp:lastModifiedBy>Johnson, Janine</cp:lastModifiedBy>
  <cp:revision>10</cp:revision>
  <dcterms:created xsi:type="dcterms:W3CDTF">2024-09-10T13:19:00Z</dcterms:created>
  <dcterms:modified xsi:type="dcterms:W3CDTF">2024-09-11T11:53:00Z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Microsoft® Word 2016</vt:lpwstr>
  </property>
  <property fmtid="{D5CDD505-2E9C-101B-9397-08002B2CF9AE}" pid="4" name="LastSaved">
    <vt:filetime>2022-01-31T00:00:00Z</vt:filetime>
  </property>
</Properties>
</file>