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DED0" w14:textId="244540E3" w:rsidR="008106C2" w:rsidRPr="008106C2" w:rsidRDefault="00EE361E" w:rsidP="008106C2">
      <w:pPr>
        <w:rPr>
          <w:rFonts w:ascii="Arial" w:hAnsi="Arial" w:cs="Arial"/>
          <w:sz w:val="24"/>
          <w:szCs w:val="24"/>
        </w:rPr>
      </w:pPr>
      <w:r>
        <w:rPr>
          <w:noProof/>
        </w:rPr>
        <mc:AlternateContent>
          <mc:Choice Requires="wps">
            <w:drawing>
              <wp:inline distT="0" distB="0" distL="0" distR="0" wp14:anchorId="0F71D095" wp14:editId="2EE85C38">
                <wp:extent cx="5915025" cy="946785"/>
                <wp:effectExtent l="0" t="0" r="9525" b="5715"/>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46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A069B" w14:textId="77777777" w:rsidR="007B6A17" w:rsidRPr="005623B1" w:rsidRDefault="007B6A17" w:rsidP="00696A4B">
                            <w:pPr>
                              <w:spacing w:before="322"/>
                              <w:ind w:right="66"/>
                              <w:jc w:val="center"/>
                              <w:rPr>
                                <w:rFonts w:ascii="Arial" w:hAnsi="Arial" w:cs="Arial"/>
                                <w:b/>
                                <w:color w:val="000000"/>
                                <w:sz w:val="40"/>
                              </w:rPr>
                            </w:pPr>
                            <w:r w:rsidRPr="005623B1">
                              <w:rPr>
                                <w:rFonts w:ascii="Arial" w:hAnsi="Arial" w:cs="Arial"/>
                                <w:b/>
                                <w:color w:val="000000"/>
                                <w:sz w:val="40"/>
                              </w:rPr>
                              <w:t>Recognition of Prior (Experiential)</w:t>
                            </w:r>
                            <w:r w:rsidRPr="005623B1">
                              <w:rPr>
                                <w:rFonts w:ascii="Arial" w:hAnsi="Arial" w:cs="Arial"/>
                                <w:b/>
                                <w:color w:val="000000"/>
                                <w:spacing w:val="-20"/>
                                <w:sz w:val="40"/>
                              </w:rPr>
                              <w:t xml:space="preserve"> </w:t>
                            </w:r>
                            <w:r w:rsidRPr="005623B1">
                              <w:rPr>
                                <w:rFonts w:ascii="Arial" w:hAnsi="Arial" w:cs="Arial"/>
                                <w:b/>
                                <w:color w:val="000000"/>
                                <w:sz w:val="40"/>
                              </w:rPr>
                              <w:t>Learning</w:t>
                            </w:r>
                            <w:r w:rsidRPr="005623B1">
                              <w:rPr>
                                <w:rFonts w:ascii="Arial" w:hAnsi="Arial" w:cs="Arial"/>
                                <w:b/>
                                <w:color w:val="000000"/>
                                <w:spacing w:val="-20"/>
                                <w:sz w:val="40"/>
                              </w:rPr>
                              <w:t xml:space="preserve"> </w:t>
                            </w:r>
                            <w:r w:rsidRPr="005623B1">
                              <w:rPr>
                                <w:rFonts w:ascii="Arial" w:hAnsi="Arial" w:cs="Arial"/>
                                <w:b/>
                                <w:color w:val="000000"/>
                                <w:sz w:val="40"/>
                              </w:rPr>
                              <w:t>Policy</w:t>
                            </w:r>
                          </w:p>
                        </w:txbxContent>
                      </wps:txbx>
                      <wps:bodyPr rot="0" vert="horz" wrap="square" lIns="0" tIns="0" rIns="0" bIns="0" anchor="t" anchorCtr="0" upright="1">
                        <a:noAutofit/>
                      </wps:bodyPr>
                    </wps:wsp>
                  </a:graphicData>
                </a:graphic>
              </wp:inline>
            </w:drawing>
          </mc:Choice>
          <mc:Fallback>
            <w:pict>
              <v:shapetype w14:anchorId="0F71D095" id="_x0000_t202" coordsize="21600,21600" o:spt="202" path="m,l,21600r21600,l21600,xe">
                <v:stroke joinstyle="miter"/>
                <v:path gradientshapeok="t" o:connecttype="rect"/>
              </v:shapetype>
              <v:shape id="docshape2" o:spid="_x0000_s1026" type="#_x0000_t202" style="width:465.75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" fillcolor="#d9d9d9" stroked="f">
                <v:textbox inset="0,0,0,0">
                  <w:txbxContent>
                    <w:p w14:paraId="137A069B" w14:textId="77777777" w:rsidR="007B6A17" w:rsidRPr="005623B1" w:rsidRDefault="007B6A17" w:rsidP="00696A4B">
                      <w:pPr>
                        <w:spacing w:before="322"/>
                        <w:ind w:right="66"/>
                        <w:jc w:val="center"/>
                        <w:rPr>
                          <w:rFonts w:ascii="Arial" w:hAnsi="Arial" w:cs="Arial"/>
                          <w:b/>
                          <w:color w:val="000000"/>
                          <w:sz w:val="40"/>
                        </w:rPr>
                      </w:pPr>
                      <w:r w:rsidRPr="005623B1">
                        <w:rPr>
                          <w:rFonts w:ascii="Arial" w:hAnsi="Arial" w:cs="Arial"/>
                          <w:b/>
                          <w:color w:val="000000"/>
                          <w:sz w:val="40"/>
                        </w:rPr>
                        <w:t>Recognition of Prior (Experiential)</w:t>
                      </w:r>
                      <w:r w:rsidRPr="005623B1">
                        <w:rPr>
                          <w:rFonts w:ascii="Arial" w:hAnsi="Arial" w:cs="Arial"/>
                          <w:b/>
                          <w:color w:val="000000"/>
                          <w:spacing w:val="-20"/>
                          <w:sz w:val="40"/>
                        </w:rPr>
                        <w:t xml:space="preserve"> </w:t>
                      </w:r>
                      <w:r w:rsidRPr="005623B1">
                        <w:rPr>
                          <w:rFonts w:ascii="Arial" w:hAnsi="Arial" w:cs="Arial"/>
                          <w:b/>
                          <w:color w:val="000000"/>
                          <w:sz w:val="40"/>
                        </w:rPr>
                        <w:t>Learning</w:t>
                      </w:r>
                      <w:r w:rsidRPr="005623B1">
                        <w:rPr>
                          <w:rFonts w:ascii="Arial" w:hAnsi="Arial" w:cs="Arial"/>
                          <w:b/>
                          <w:color w:val="000000"/>
                          <w:spacing w:val="-20"/>
                          <w:sz w:val="40"/>
                        </w:rPr>
                        <w:t xml:space="preserve"> </w:t>
                      </w:r>
                      <w:r w:rsidRPr="005623B1">
                        <w:rPr>
                          <w:rFonts w:ascii="Arial" w:hAnsi="Arial" w:cs="Arial"/>
                          <w:b/>
                          <w:color w:val="000000"/>
                          <w:sz w:val="40"/>
                        </w:rPr>
                        <w:t>Policy</w:t>
                      </w:r>
                    </w:p>
                  </w:txbxContent>
                </v:textbox>
                <w10:anchorlock/>
              </v:shape>
            </w:pict>
          </mc:Fallback>
        </mc:AlternateContent>
      </w:r>
    </w:p>
    <w:p w14:paraId="4CD22350" w14:textId="19D89127" w:rsidR="003E496A" w:rsidRDefault="003E496A" w:rsidP="008C12E9">
      <w:pPr>
        <w:jc w:val="center"/>
        <w:rPr>
          <w:rFonts w:ascii="Arial" w:hAnsi="Arial" w:cs="Arial"/>
          <w:b/>
          <w:bCs/>
          <w:sz w:val="28"/>
          <w:szCs w:val="28"/>
          <w:u w:val="single"/>
        </w:rPr>
      </w:pPr>
    </w:p>
    <w:p w14:paraId="41300BE2" w14:textId="77777777" w:rsidR="00F34455" w:rsidRDefault="00F34455" w:rsidP="00F34455">
      <w:pPr>
        <w:pStyle w:val="BodyText"/>
        <w:rPr>
          <w:rFonts w:ascii="Times New Roman"/>
          <w:sz w:val="20"/>
        </w:rPr>
      </w:pPr>
    </w:p>
    <w:tbl>
      <w:tblPr>
        <w:tblStyle w:val="TableGrid0"/>
        <w:tblW w:w="0" w:type="auto"/>
        <w:tblInd w:w="215" w:type="dxa"/>
        <w:tblLayout w:type="fixed"/>
        <w:tblLook w:val="01E0" w:firstRow="1" w:lastRow="1" w:firstColumn="1" w:lastColumn="1" w:noHBand="0" w:noVBand="0"/>
      </w:tblPr>
      <w:tblGrid>
        <w:gridCol w:w="4111"/>
        <w:gridCol w:w="5200"/>
      </w:tblGrid>
      <w:tr w:rsidR="00F34455" w14:paraId="3FA09060" w14:textId="77777777" w:rsidTr="00597509">
        <w:trPr>
          <w:trHeight w:val="456"/>
        </w:trPr>
        <w:tc>
          <w:tcPr>
            <w:tcW w:w="4111" w:type="dxa"/>
            <w:shd w:val="clear" w:color="auto" w:fill="D9D9D9" w:themeFill="background1" w:themeFillShade="D9"/>
          </w:tcPr>
          <w:p w14:paraId="6B44B61D" w14:textId="77777777" w:rsidR="00F34455" w:rsidRPr="009E5A94" w:rsidRDefault="00F34455" w:rsidP="00CC60BB">
            <w:pPr>
              <w:pStyle w:val="TableParagraph"/>
              <w:spacing w:before="118"/>
              <w:rPr>
                <w:rFonts w:ascii="Arial" w:hAnsi="Arial" w:cs="Arial"/>
                <w:b/>
                <w:sz w:val="24"/>
              </w:rPr>
            </w:pPr>
            <w:r w:rsidRPr="009E5A94">
              <w:rPr>
                <w:rFonts w:ascii="Arial" w:hAnsi="Arial" w:cs="Arial"/>
                <w:b/>
                <w:sz w:val="24"/>
              </w:rPr>
              <w:t>Responsibility</w:t>
            </w:r>
            <w:r w:rsidRPr="009E5A94">
              <w:rPr>
                <w:rFonts w:ascii="Arial" w:hAnsi="Arial" w:cs="Arial"/>
                <w:b/>
                <w:spacing w:val="-5"/>
                <w:sz w:val="24"/>
              </w:rPr>
              <w:t xml:space="preserve"> </w:t>
            </w:r>
            <w:r w:rsidRPr="009E5A94">
              <w:rPr>
                <w:rFonts w:ascii="Arial" w:hAnsi="Arial" w:cs="Arial"/>
                <w:b/>
                <w:sz w:val="24"/>
              </w:rPr>
              <w:t>for</w:t>
            </w:r>
            <w:r w:rsidRPr="009E5A94">
              <w:rPr>
                <w:rFonts w:ascii="Arial" w:hAnsi="Arial" w:cs="Arial"/>
                <w:b/>
                <w:spacing w:val="-5"/>
                <w:sz w:val="24"/>
              </w:rPr>
              <w:t xml:space="preserve"> </w:t>
            </w:r>
            <w:r w:rsidRPr="009E5A94">
              <w:rPr>
                <w:rFonts w:ascii="Arial" w:hAnsi="Arial" w:cs="Arial"/>
                <w:b/>
                <w:spacing w:val="-2"/>
                <w:sz w:val="24"/>
              </w:rPr>
              <w:t>Policy:</w:t>
            </w:r>
          </w:p>
        </w:tc>
        <w:tc>
          <w:tcPr>
            <w:tcW w:w="5200" w:type="dxa"/>
          </w:tcPr>
          <w:p w14:paraId="460B6EA5" w14:textId="77777777" w:rsidR="00F34455" w:rsidRPr="009E5A94" w:rsidRDefault="00F34455" w:rsidP="00CC60BB">
            <w:pPr>
              <w:pStyle w:val="TableParagraph"/>
              <w:spacing w:before="118"/>
              <w:ind w:left="108"/>
              <w:rPr>
                <w:rFonts w:ascii="Arial" w:hAnsi="Arial" w:cs="Arial"/>
                <w:sz w:val="24"/>
              </w:rPr>
            </w:pPr>
            <w:r w:rsidRPr="009E5A94">
              <w:rPr>
                <w:rFonts w:ascii="Arial" w:hAnsi="Arial" w:cs="Arial"/>
                <w:sz w:val="24"/>
              </w:rPr>
              <w:t>Registrar</w:t>
            </w:r>
            <w:r w:rsidRPr="009E5A94">
              <w:rPr>
                <w:rFonts w:ascii="Arial" w:hAnsi="Arial" w:cs="Arial"/>
                <w:spacing w:val="-4"/>
                <w:sz w:val="24"/>
              </w:rPr>
              <w:t xml:space="preserve"> </w:t>
            </w:r>
            <w:r w:rsidRPr="009E5A94">
              <w:rPr>
                <w:rFonts w:ascii="Arial" w:hAnsi="Arial" w:cs="Arial"/>
                <w:sz w:val="24"/>
              </w:rPr>
              <w:t>and</w:t>
            </w:r>
            <w:r w:rsidRPr="009E5A94">
              <w:rPr>
                <w:rFonts w:ascii="Arial" w:hAnsi="Arial" w:cs="Arial"/>
                <w:spacing w:val="-4"/>
                <w:sz w:val="24"/>
              </w:rPr>
              <w:t xml:space="preserve"> </w:t>
            </w:r>
            <w:r w:rsidRPr="009E5A94">
              <w:rPr>
                <w:rFonts w:ascii="Arial" w:hAnsi="Arial" w:cs="Arial"/>
                <w:sz w:val="24"/>
              </w:rPr>
              <w:t>Chief</w:t>
            </w:r>
            <w:r w:rsidRPr="009E5A94">
              <w:rPr>
                <w:rFonts w:ascii="Arial" w:hAnsi="Arial" w:cs="Arial"/>
                <w:spacing w:val="-4"/>
                <w:sz w:val="24"/>
              </w:rPr>
              <w:t xml:space="preserve"> </w:t>
            </w:r>
            <w:r w:rsidRPr="009E5A94">
              <w:rPr>
                <w:rFonts w:ascii="Arial" w:hAnsi="Arial" w:cs="Arial"/>
                <w:sz w:val="24"/>
              </w:rPr>
              <w:t>Operating</w:t>
            </w:r>
            <w:r w:rsidRPr="009E5A94">
              <w:rPr>
                <w:rFonts w:ascii="Arial" w:hAnsi="Arial" w:cs="Arial"/>
                <w:spacing w:val="-4"/>
                <w:sz w:val="24"/>
              </w:rPr>
              <w:t xml:space="preserve"> </w:t>
            </w:r>
            <w:r w:rsidRPr="009E5A94">
              <w:rPr>
                <w:rFonts w:ascii="Arial" w:hAnsi="Arial" w:cs="Arial"/>
                <w:spacing w:val="-2"/>
                <w:sz w:val="24"/>
              </w:rPr>
              <w:t>Officer</w:t>
            </w:r>
          </w:p>
        </w:tc>
      </w:tr>
      <w:tr w:rsidR="00F34455" w14:paraId="1207BE5A" w14:textId="77777777" w:rsidTr="00597509">
        <w:trPr>
          <w:trHeight w:val="668"/>
        </w:trPr>
        <w:tc>
          <w:tcPr>
            <w:tcW w:w="4111" w:type="dxa"/>
            <w:shd w:val="clear" w:color="auto" w:fill="D9D9D9" w:themeFill="background1" w:themeFillShade="D9"/>
          </w:tcPr>
          <w:p w14:paraId="0DCF83F3" w14:textId="77777777" w:rsidR="00F34455" w:rsidRPr="009E5A94" w:rsidRDefault="00F34455" w:rsidP="00CC60BB">
            <w:pPr>
              <w:pStyle w:val="TableParagraph"/>
              <w:spacing w:before="192"/>
              <w:rPr>
                <w:rFonts w:ascii="Arial" w:hAnsi="Arial" w:cs="Arial"/>
                <w:b/>
                <w:sz w:val="24"/>
              </w:rPr>
            </w:pPr>
            <w:r w:rsidRPr="009E5A94">
              <w:rPr>
                <w:rFonts w:ascii="Arial" w:hAnsi="Arial" w:cs="Arial"/>
                <w:b/>
                <w:sz w:val="24"/>
              </w:rPr>
              <w:t>Relevant</w:t>
            </w:r>
            <w:r w:rsidRPr="009E5A94">
              <w:rPr>
                <w:rFonts w:ascii="Arial" w:hAnsi="Arial" w:cs="Arial"/>
                <w:b/>
                <w:spacing w:val="-6"/>
                <w:sz w:val="24"/>
              </w:rPr>
              <w:t xml:space="preserve"> </w:t>
            </w:r>
            <w:r w:rsidRPr="009E5A94">
              <w:rPr>
                <w:rFonts w:ascii="Arial" w:hAnsi="Arial" w:cs="Arial"/>
                <w:b/>
                <w:spacing w:val="-5"/>
                <w:sz w:val="24"/>
              </w:rPr>
              <w:t>to:</w:t>
            </w:r>
          </w:p>
        </w:tc>
        <w:tc>
          <w:tcPr>
            <w:tcW w:w="5200" w:type="dxa"/>
          </w:tcPr>
          <w:p w14:paraId="6D05C948" w14:textId="77777777" w:rsidR="00F34455" w:rsidRPr="009E5A94" w:rsidRDefault="00F34455" w:rsidP="00CC60BB">
            <w:pPr>
              <w:pStyle w:val="TableParagraph"/>
              <w:spacing w:before="54"/>
              <w:ind w:left="108"/>
              <w:rPr>
                <w:rFonts w:ascii="Arial" w:hAnsi="Arial" w:cs="Arial"/>
                <w:sz w:val="24"/>
              </w:rPr>
            </w:pPr>
            <w:r w:rsidRPr="009E5A94">
              <w:rPr>
                <w:rFonts w:ascii="Arial" w:hAnsi="Arial" w:cs="Arial"/>
                <w:sz w:val="24"/>
              </w:rPr>
              <w:t>All</w:t>
            </w:r>
            <w:r w:rsidRPr="009E5A94">
              <w:rPr>
                <w:rFonts w:ascii="Arial" w:hAnsi="Arial" w:cs="Arial"/>
                <w:spacing w:val="-10"/>
                <w:sz w:val="24"/>
              </w:rPr>
              <w:t xml:space="preserve"> </w:t>
            </w:r>
            <w:r w:rsidRPr="009E5A94">
              <w:rPr>
                <w:rFonts w:ascii="Arial" w:hAnsi="Arial" w:cs="Arial"/>
                <w:sz w:val="24"/>
              </w:rPr>
              <w:t>LJMU</w:t>
            </w:r>
            <w:r w:rsidRPr="009E5A94">
              <w:rPr>
                <w:rFonts w:ascii="Arial" w:hAnsi="Arial" w:cs="Arial"/>
                <w:spacing w:val="-12"/>
                <w:sz w:val="24"/>
              </w:rPr>
              <w:t xml:space="preserve"> </w:t>
            </w:r>
            <w:r w:rsidRPr="009E5A94">
              <w:rPr>
                <w:rFonts w:ascii="Arial" w:hAnsi="Arial" w:cs="Arial"/>
                <w:sz w:val="24"/>
              </w:rPr>
              <w:t>Staff</w:t>
            </w:r>
            <w:r w:rsidRPr="009E5A94">
              <w:rPr>
                <w:rFonts w:ascii="Arial" w:hAnsi="Arial" w:cs="Arial"/>
                <w:spacing w:val="-5"/>
                <w:sz w:val="24"/>
              </w:rPr>
              <w:t xml:space="preserve"> </w:t>
            </w:r>
            <w:r w:rsidRPr="009E5A94">
              <w:rPr>
                <w:rFonts w:ascii="Arial" w:hAnsi="Arial" w:cs="Arial"/>
                <w:sz w:val="24"/>
              </w:rPr>
              <w:t>including</w:t>
            </w:r>
            <w:r w:rsidRPr="009E5A94">
              <w:rPr>
                <w:rFonts w:ascii="Arial" w:hAnsi="Arial" w:cs="Arial"/>
                <w:spacing w:val="-7"/>
                <w:sz w:val="24"/>
              </w:rPr>
              <w:t xml:space="preserve"> </w:t>
            </w:r>
            <w:r w:rsidRPr="009E5A94">
              <w:rPr>
                <w:rFonts w:ascii="Arial" w:hAnsi="Arial" w:cs="Arial"/>
                <w:sz w:val="24"/>
              </w:rPr>
              <w:t>Collaborative</w:t>
            </w:r>
            <w:r w:rsidRPr="009E5A94">
              <w:rPr>
                <w:rFonts w:ascii="Arial" w:hAnsi="Arial" w:cs="Arial"/>
                <w:spacing w:val="-7"/>
                <w:sz w:val="24"/>
              </w:rPr>
              <w:t xml:space="preserve"> </w:t>
            </w:r>
            <w:r w:rsidRPr="009E5A94">
              <w:rPr>
                <w:rFonts w:ascii="Arial" w:hAnsi="Arial" w:cs="Arial"/>
                <w:sz w:val="24"/>
              </w:rPr>
              <w:t>Partners, Students and Applicants</w:t>
            </w:r>
          </w:p>
        </w:tc>
      </w:tr>
      <w:tr w:rsidR="00F34455" w14:paraId="167D0A5F" w14:textId="77777777" w:rsidTr="00597509">
        <w:trPr>
          <w:trHeight w:val="393"/>
        </w:trPr>
        <w:tc>
          <w:tcPr>
            <w:tcW w:w="4111" w:type="dxa"/>
            <w:shd w:val="clear" w:color="auto" w:fill="D9D9D9" w:themeFill="background1" w:themeFillShade="D9"/>
          </w:tcPr>
          <w:p w14:paraId="4E1E4B73" w14:textId="77777777" w:rsidR="00F34455" w:rsidRPr="009E5A94" w:rsidRDefault="00F34455" w:rsidP="00CC60BB">
            <w:pPr>
              <w:pStyle w:val="TableParagraph"/>
              <w:spacing w:before="55"/>
              <w:rPr>
                <w:rFonts w:ascii="Arial" w:hAnsi="Arial" w:cs="Arial"/>
                <w:b/>
                <w:sz w:val="24"/>
              </w:rPr>
            </w:pPr>
            <w:r w:rsidRPr="009E5A94">
              <w:rPr>
                <w:rFonts w:ascii="Arial" w:hAnsi="Arial" w:cs="Arial"/>
                <w:b/>
                <w:sz w:val="24"/>
              </w:rPr>
              <w:t>Approved</w:t>
            </w:r>
            <w:r w:rsidRPr="009E5A94">
              <w:rPr>
                <w:rFonts w:ascii="Arial" w:hAnsi="Arial" w:cs="Arial"/>
                <w:b/>
                <w:spacing w:val="-5"/>
                <w:sz w:val="24"/>
              </w:rPr>
              <w:t xml:space="preserve"> by:</w:t>
            </w:r>
          </w:p>
        </w:tc>
        <w:tc>
          <w:tcPr>
            <w:tcW w:w="5200" w:type="dxa"/>
          </w:tcPr>
          <w:p w14:paraId="7B4162ED" w14:textId="77777777" w:rsidR="00F34455" w:rsidRPr="009E5A94" w:rsidRDefault="00F34455" w:rsidP="00CC60BB">
            <w:pPr>
              <w:pStyle w:val="TableParagraph"/>
              <w:spacing w:before="54"/>
              <w:ind w:left="108"/>
              <w:rPr>
                <w:rFonts w:ascii="Arial" w:hAnsi="Arial" w:cs="Arial"/>
                <w:sz w:val="24"/>
              </w:rPr>
            </w:pPr>
            <w:r w:rsidRPr="009E5A94">
              <w:rPr>
                <w:rFonts w:ascii="Arial" w:hAnsi="Arial" w:cs="Arial"/>
                <w:sz w:val="24"/>
              </w:rPr>
              <w:t>Academic</w:t>
            </w:r>
            <w:r w:rsidRPr="009E5A94">
              <w:rPr>
                <w:rFonts w:ascii="Arial" w:hAnsi="Arial" w:cs="Arial"/>
                <w:spacing w:val="-8"/>
                <w:sz w:val="24"/>
              </w:rPr>
              <w:t xml:space="preserve"> </w:t>
            </w:r>
            <w:r w:rsidRPr="009E5A94">
              <w:rPr>
                <w:rFonts w:ascii="Arial" w:hAnsi="Arial" w:cs="Arial"/>
                <w:sz w:val="24"/>
              </w:rPr>
              <w:t>Board</w:t>
            </w:r>
            <w:r w:rsidRPr="009E5A94">
              <w:rPr>
                <w:rFonts w:ascii="Arial" w:hAnsi="Arial" w:cs="Arial"/>
                <w:spacing w:val="-7"/>
                <w:sz w:val="24"/>
              </w:rPr>
              <w:t xml:space="preserve"> </w:t>
            </w:r>
            <w:r w:rsidRPr="009E5A94">
              <w:rPr>
                <w:rFonts w:ascii="Arial" w:hAnsi="Arial" w:cs="Arial"/>
                <w:sz w:val="24"/>
              </w:rPr>
              <w:t>28</w:t>
            </w:r>
            <w:r w:rsidRPr="009E5A94">
              <w:rPr>
                <w:rFonts w:ascii="Arial" w:hAnsi="Arial" w:cs="Arial"/>
                <w:spacing w:val="-9"/>
                <w:sz w:val="24"/>
              </w:rPr>
              <w:t xml:space="preserve"> </w:t>
            </w:r>
            <w:r w:rsidRPr="009E5A94">
              <w:rPr>
                <w:rFonts w:ascii="Arial" w:hAnsi="Arial" w:cs="Arial"/>
                <w:sz w:val="24"/>
              </w:rPr>
              <w:t>June</w:t>
            </w:r>
            <w:r w:rsidRPr="009E5A94">
              <w:rPr>
                <w:rFonts w:ascii="Arial" w:hAnsi="Arial" w:cs="Arial"/>
                <w:spacing w:val="-9"/>
                <w:sz w:val="24"/>
              </w:rPr>
              <w:t xml:space="preserve"> </w:t>
            </w:r>
            <w:r w:rsidRPr="009E5A94">
              <w:rPr>
                <w:rFonts w:ascii="Arial" w:hAnsi="Arial" w:cs="Arial"/>
                <w:spacing w:val="-4"/>
                <w:sz w:val="24"/>
              </w:rPr>
              <w:t>2017</w:t>
            </w:r>
          </w:p>
        </w:tc>
      </w:tr>
      <w:tr w:rsidR="00F34455" w14:paraId="1CBD0F10" w14:textId="77777777" w:rsidTr="00597509">
        <w:trPr>
          <w:trHeight w:val="669"/>
        </w:trPr>
        <w:tc>
          <w:tcPr>
            <w:tcW w:w="4111" w:type="dxa"/>
            <w:shd w:val="clear" w:color="auto" w:fill="D9D9D9" w:themeFill="background1" w:themeFillShade="D9"/>
          </w:tcPr>
          <w:p w14:paraId="5603A41E" w14:textId="77777777" w:rsidR="00F34455" w:rsidRPr="009E5A94" w:rsidRDefault="00F34455" w:rsidP="00CC60BB">
            <w:pPr>
              <w:pStyle w:val="TableParagraph"/>
              <w:spacing w:before="54"/>
              <w:rPr>
                <w:rFonts w:ascii="Arial" w:hAnsi="Arial" w:cs="Arial"/>
                <w:b/>
                <w:sz w:val="24"/>
              </w:rPr>
            </w:pPr>
            <w:r w:rsidRPr="009E5A94">
              <w:rPr>
                <w:rFonts w:ascii="Arial" w:hAnsi="Arial" w:cs="Arial"/>
                <w:b/>
                <w:sz w:val="24"/>
              </w:rPr>
              <w:t>Responsibility</w:t>
            </w:r>
            <w:r w:rsidRPr="009E5A94">
              <w:rPr>
                <w:rFonts w:ascii="Arial" w:hAnsi="Arial" w:cs="Arial"/>
                <w:b/>
                <w:spacing w:val="-17"/>
                <w:sz w:val="24"/>
              </w:rPr>
              <w:t xml:space="preserve"> </w:t>
            </w:r>
            <w:r w:rsidRPr="009E5A94">
              <w:rPr>
                <w:rFonts w:ascii="Arial" w:hAnsi="Arial" w:cs="Arial"/>
                <w:b/>
                <w:sz w:val="24"/>
              </w:rPr>
              <w:t>for</w:t>
            </w:r>
            <w:r w:rsidRPr="009E5A94">
              <w:rPr>
                <w:rFonts w:ascii="Arial" w:hAnsi="Arial" w:cs="Arial"/>
                <w:b/>
                <w:spacing w:val="-17"/>
                <w:sz w:val="24"/>
              </w:rPr>
              <w:t xml:space="preserve"> </w:t>
            </w:r>
            <w:r w:rsidRPr="009E5A94">
              <w:rPr>
                <w:rFonts w:ascii="Arial" w:hAnsi="Arial" w:cs="Arial"/>
                <w:b/>
                <w:sz w:val="24"/>
              </w:rPr>
              <w:t xml:space="preserve">Document </w:t>
            </w:r>
            <w:r w:rsidRPr="009E5A94">
              <w:rPr>
                <w:rFonts w:ascii="Arial" w:hAnsi="Arial" w:cs="Arial"/>
                <w:b/>
                <w:spacing w:val="-2"/>
                <w:sz w:val="24"/>
              </w:rPr>
              <w:t>Review:</w:t>
            </w:r>
          </w:p>
        </w:tc>
        <w:tc>
          <w:tcPr>
            <w:tcW w:w="5200" w:type="dxa"/>
          </w:tcPr>
          <w:p w14:paraId="64BC0949" w14:textId="77777777" w:rsidR="00F34455" w:rsidRPr="009E5A94" w:rsidRDefault="00F34455" w:rsidP="00CC60BB">
            <w:pPr>
              <w:pStyle w:val="TableParagraph"/>
              <w:spacing w:before="192"/>
              <w:ind w:left="108"/>
              <w:rPr>
                <w:rFonts w:ascii="Arial" w:hAnsi="Arial" w:cs="Arial"/>
                <w:sz w:val="24"/>
              </w:rPr>
            </w:pPr>
            <w:r w:rsidRPr="009E5A94">
              <w:rPr>
                <w:rFonts w:ascii="Arial" w:hAnsi="Arial" w:cs="Arial"/>
                <w:sz w:val="24"/>
              </w:rPr>
              <w:t>Registrar</w:t>
            </w:r>
            <w:r w:rsidRPr="009E5A94">
              <w:rPr>
                <w:rFonts w:ascii="Arial" w:hAnsi="Arial" w:cs="Arial"/>
                <w:spacing w:val="-4"/>
                <w:sz w:val="24"/>
              </w:rPr>
              <w:t xml:space="preserve"> </w:t>
            </w:r>
            <w:r w:rsidRPr="009E5A94">
              <w:rPr>
                <w:rFonts w:ascii="Arial" w:hAnsi="Arial" w:cs="Arial"/>
                <w:sz w:val="24"/>
              </w:rPr>
              <w:t>and</w:t>
            </w:r>
            <w:r w:rsidRPr="009E5A94">
              <w:rPr>
                <w:rFonts w:ascii="Arial" w:hAnsi="Arial" w:cs="Arial"/>
                <w:spacing w:val="-4"/>
                <w:sz w:val="24"/>
              </w:rPr>
              <w:t xml:space="preserve"> </w:t>
            </w:r>
            <w:r w:rsidRPr="009E5A94">
              <w:rPr>
                <w:rFonts w:ascii="Arial" w:hAnsi="Arial" w:cs="Arial"/>
                <w:sz w:val="24"/>
              </w:rPr>
              <w:t>Chief</w:t>
            </w:r>
            <w:r w:rsidRPr="009E5A94">
              <w:rPr>
                <w:rFonts w:ascii="Arial" w:hAnsi="Arial" w:cs="Arial"/>
                <w:spacing w:val="-4"/>
                <w:sz w:val="24"/>
              </w:rPr>
              <w:t xml:space="preserve"> </w:t>
            </w:r>
            <w:r w:rsidRPr="009E5A94">
              <w:rPr>
                <w:rFonts w:ascii="Arial" w:hAnsi="Arial" w:cs="Arial"/>
                <w:sz w:val="24"/>
              </w:rPr>
              <w:t>Operating</w:t>
            </w:r>
            <w:r w:rsidRPr="009E5A94">
              <w:rPr>
                <w:rFonts w:ascii="Arial" w:hAnsi="Arial" w:cs="Arial"/>
                <w:spacing w:val="-4"/>
                <w:sz w:val="24"/>
              </w:rPr>
              <w:t xml:space="preserve"> </w:t>
            </w:r>
            <w:r w:rsidRPr="009E5A94">
              <w:rPr>
                <w:rFonts w:ascii="Arial" w:hAnsi="Arial" w:cs="Arial"/>
                <w:spacing w:val="-2"/>
                <w:sz w:val="24"/>
              </w:rPr>
              <w:t>Officer</w:t>
            </w:r>
          </w:p>
        </w:tc>
      </w:tr>
      <w:tr w:rsidR="00F34455" w14:paraId="05812797" w14:textId="77777777" w:rsidTr="00597509">
        <w:trPr>
          <w:trHeight w:val="392"/>
        </w:trPr>
        <w:tc>
          <w:tcPr>
            <w:tcW w:w="4111" w:type="dxa"/>
            <w:shd w:val="clear" w:color="auto" w:fill="D9D9D9" w:themeFill="background1" w:themeFillShade="D9"/>
          </w:tcPr>
          <w:p w14:paraId="1BF78E9D" w14:textId="77777777" w:rsidR="00F34455" w:rsidRPr="009E5A94" w:rsidRDefault="00F34455" w:rsidP="00CC60BB">
            <w:pPr>
              <w:pStyle w:val="TableParagraph"/>
              <w:spacing w:before="55"/>
              <w:rPr>
                <w:rFonts w:ascii="Arial" w:hAnsi="Arial" w:cs="Arial"/>
                <w:b/>
                <w:sz w:val="24"/>
              </w:rPr>
            </w:pPr>
            <w:r w:rsidRPr="009E5A94">
              <w:rPr>
                <w:rFonts w:ascii="Arial" w:hAnsi="Arial" w:cs="Arial"/>
                <w:b/>
                <w:sz w:val="24"/>
              </w:rPr>
              <w:t>Date</w:t>
            </w:r>
            <w:r w:rsidRPr="009E5A94">
              <w:rPr>
                <w:rFonts w:ascii="Arial" w:hAnsi="Arial" w:cs="Arial"/>
                <w:b/>
                <w:spacing w:val="-4"/>
                <w:sz w:val="24"/>
              </w:rPr>
              <w:t xml:space="preserve"> </w:t>
            </w:r>
            <w:r w:rsidRPr="009E5A94">
              <w:rPr>
                <w:rFonts w:ascii="Arial" w:hAnsi="Arial" w:cs="Arial"/>
                <w:b/>
                <w:spacing w:val="-2"/>
                <w:sz w:val="24"/>
              </w:rPr>
              <w:t>introduced:</w:t>
            </w:r>
          </w:p>
        </w:tc>
        <w:tc>
          <w:tcPr>
            <w:tcW w:w="5200" w:type="dxa"/>
          </w:tcPr>
          <w:p w14:paraId="0326E08D" w14:textId="77777777" w:rsidR="00F34455" w:rsidRPr="009E5A94" w:rsidRDefault="00F34455" w:rsidP="00CC60BB">
            <w:pPr>
              <w:pStyle w:val="TableParagraph"/>
              <w:spacing w:before="55"/>
              <w:ind w:left="108"/>
              <w:rPr>
                <w:rFonts w:ascii="Arial" w:hAnsi="Arial" w:cs="Arial"/>
                <w:sz w:val="24"/>
              </w:rPr>
            </w:pPr>
            <w:r w:rsidRPr="009E5A94">
              <w:rPr>
                <w:rFonts w:ascii="Arial" w:hAnsi="Arial" w:cs="Arial"/>
                <w:sz w:val="24"/>
              </w:rPr>
              <w:t>September</w:t>
            </w:r>
            <w:r w:rsidRPr="009E5A94">
              <w:rPr>
                <w:rFonts w:ascii="Arial" w:hAnsi="Arial" w:cs="Arial"/>
                <w:spacing w:val="-6"/>
                <w:sz w:val="24"/>
              </w:rPr>
              <w:t xml:space="preserve"> </w:t>
            </w:r>
            <w:r w:rsidRPr="009E5A94">
              <w:rPr>
                <w:rFonts w:ascii="Arial" w:hAnsi="Arial" w:cs="Arial"/>
                <w:spacing w:val="-4"/>
                <w:sz w:val="24"/>
              </w:rPr>
              <w:t>2015</w:t>
            </w:r>
          </w:p>
        </w:tc>
      </w:tr>
      <w:tr w:rsidR="00F34455" w14:paraId="7B983B81" w14:textId="77777777" w:rsidTr="00597509">
        <w:trPr>
          <w:trHeight w:val="669"/>
        </w:trPr>
        <w:tc>
          <w:tcPr>
            <w:tcW w:w="4111" w:type="dxa"/>
            <w:shd w:val="clear" w:color="auto" w:fill="D9D9D9" w:themeFill="background1" w:themeFillShade="D9"/>
          </w:tcPr>
          <w:p w14:paraId="46D87F55" w14:textId="77777777" w:rsidR="00F34455" w:rsidRPr="009E5A94" w:rsidRDefault="00F34455" w:rsidP="00CC60BB">
            <w:pPr>
              <w:pStyle w:val="TableParagraph"/>
              <w:spacing w:before="192"/>
              <w:rPr>
                <w:rFonts w:ascii="Arial" w:hAnsi="Arial" w:cs="Arial"/>
                <w:b/>
                <w:sz w:val="24"/>
              </w:rPr>
            </w:pPr>
            <w:r w:rsidRPr="009E5A94">
              <w:rPr>
                <w:rFonts w:ascii="Arial" w:hAnsi="Arial" w:cs="Arial"/>
                <w:b/>
                <w:sz w:val="24"/>
              </w:rPr>
              <w:t>Date(s)</w:t>
            </w:r>
            <w:r w:rsidRPr="009E5A94">
              <w:rPr>
                <w:rFonts w:ascii="Arial" w:hAnsi="Arial" w:cs="Arial"/>
                <w:b/>
                <w:spacing w:val="-4"/>
                <w:sz w:val="24"/>
              </w:rPr>
              <w:t xml:space="preserve"> </w:t>
            </w:r>
            <w:r w:rsidRPr="009E5A94">
              <w:rPr>
                <w:rFonts w:ascii="Arial" w:hAnsi="Arial" w:cs="Arial"/>
                <w:b/>
                <w:spacing w:val="-2"/>
                <w:sz w:val="24"/>
              </w:rPr>
              <w:t>modified:</w:t>
            </w:r>
          </w:p>
        </w:tc>
        <w:tc>
          <w:tcPr>
            <w:tcW w:w="5200" w:type="dxa"/>
          </w:tcPr>
          <w:p w14:paraId="7A99C88B" w14:textId="77777777" w:rsidR="00F34455" w:rsidRPr="009E5A94" w:rsidRDefault="00F34455" w:rsidP="00CC60BB">
            <w:pPr>
              <w:pStyle w:val="TableParagraph"/>
              <w:spacing w:before="54"/>
              <w:ind w:left="108"/>
              <w:rPr>
                <w:rFonts w:ascii="Arial" w:hAnsi="Arial" w:cs="Arial"/>
                <w:sz w:val="24"/>
              </w:rPr>
            </w:pPr>
            <w:r w:rsidRPr="009E5A94">
              <w:rPr>
                <w:rFonts w:ascii="Arial" w:hAnsi="Arial" w:cs="Arial"/>
                <w:sz w:val="24"/>
              </w:rPr>
              <w:t>September</w:t>
            </w:r>
            <w:r w:rsidRPr="009E5A94">
              <w:rPr>
                <w:rFonts w:ascii="Arial" w:hAnsi="Arial" w:cs="Arial"/>
                <w:spacing w:val="-4"/>
                <w:sz w:val="24"/>
              </w:rPr>
              <w:t xml:space="preserve"> </w:t>
            </w:r>
            <w:r w:rsidRPr="009E5A94">
              <w:rPr>
                <w:rFonts w:ascii="Arial" w:hAnsi="Arial" w:cs="Arial"/>
                <w:sz w:val="24"/>
              </w:rPr>
              <w:t>2016,</w:t>
            </w:r>
            <w:r w:rsidRPr="009E5A94">
              <w:rPr>
                <w:rFonts w:ascii="Arial" w:hAnsi="Arial" w:cs="Arial"/>
                <w:spacing w:val="-2"/>
                <w:sz w:val="24"/>
              </w:rPr>
              <w:t xml:space="preserve"> </w:t>
            </w:r>
            <w:r w:rsidRPr="009E5A94">
              <w:rPr>
                <w:rFonts w:ascii="Arial" w:hAnsi="Arial" w:cs="Arial"/>
                <w:sz w:val="24"/>
              </w:rPr>
              <w:t>June</w:t>
            </w:r>
            <w:r w:rsidRPr="009E5A94">
              <w:rPr>
                <w:rFonts w:ascii="Arial" w:hAnsi="Arial" w:cs="Arial"/>
                <w:spacing w:val="-4"/>
                <w:sz w:val="24"/>
              </w:rPr>
              <w:t xml:space="preserve"> </w:t>
            </w:r>
            <w:r w:rsidRPr="009E5A94">
              <w:rPr>
                <w:rFonts w:ascii="Arial" w:hAnsi="Arial" w:cs="Arial"/>
                <w:sz w:val="24"/>
              </w:rPr>
              <w:t>2017,</w:t>
            </w:r>
            <w:r w:rsidRPr="009E5A94">
              <w:rPr>
                <w:rFonts w:ascii="Arial" w:hAnsi="Arial" w:cs="Arial"/>
                <w:spacing w:val="-2"/>
                <w:sz w:val="24"/>
              </w:rPr>
              <w:t xml:space="preserve"> </w:t>
            </w:r>
            <w:r w:rsidRPr="009E5A94">
              <w:rPr>
                <w:rFonts w:ascii="Arial" w:hAnsi="Arial" w:cs="Arial"/>
                <w:sz w:val="24"/>
              </w:rPr>
              <w:t>May</w:t>
            </w:r>
            <w:r w:rsidRPr="009E5A94">
              <w:rPr>
                <w:rFonts w:ascii="Arial" w:hAnsi="Arial" w:cs="Arial"/>
                <w:spacing w:val="-3"/>
                <w:sz w:val="24"/>
              </w:rPr>
              <w:t xml:space="preserve"> </w:t>
            </w:r>
            <w:r w:rsidRPr="009E5A94">
              <w:rPr>
                <w:rFonts w:ascii="Arial" w:hAnsi="Arial" w:cs="Arial"/>
                <w:spacing w:val="-2"/>
                <w:sz w:val="24"/>
              </w:rPr>
              <w:t>2019,</w:t>
            </w:r>
          </w:p>
          <w:p w14:paraId="78AF63E5" w14:textId="77777777" w:rsidR="00F34455" w:rsidRPr="009E5A94" w:rsidRDefault="00F34455" w:rsidP="00CC60BB">
            <w:pPr>
              <w:pStyle w:val="TableParagraph"/>
              <w:ind w:left="108"/>
              <w:rPr>
                <w:rFonts w:ascii="Arial" w:hAnsi="Arial" w:cs="Arial"/>
                <w:sz w:val="24"/>
              </w:rPr>
            </w:pPr>
            <w:r w:rsidRPr="009E5A94">
              <w:rPr>
                <w:rFonts w:ascii="Arial" w:hAnsi="Arial" w:cs="Arial"/>
                <w:sz w:val="24"/>
              </w:rPr>
              <w:t>September</w:t>
            </w:r>
            <w:r w:rsidRPr="009E5A94">
              <w:rPr>
                <w:rFonts w:ascii="Arial" w:hAnsi="Arial" w:cs="Arial"/>
                <w:spacing w:val="-5"/>
                <w:sz w:val="24"/>
              </w:rPr>
              <w:t xml:space="preserve"> </w:t>
            </w:r>
            <w:r w:rsidRPr="009E5A94">
              <w:rPr>
                <w:rFonts w:ascii="Arial" w:hAnsi="Arial" w:cs="Arial"/>
                <w:sz w:val="24"/>
              </w:rPr>
              <w:t>2020,</w:t>
            </w:r>
            <w:r w:rsidRPr="009E5A94">
              <w:rPr>
                <w:rFonts w:ascii="Arial" w:hAnsi="Arial" w:cs="Arial"/>
                <w:spacing w:val="-3"/>
                <w:sz w:val="24"/>
              </w:rPr>
              <w:t xml:space="preserve"> </w:t>
            </w:r>
            <w:r w:rsidRPr="009E5A94">
              <w:rPr>
                <w:rFonts w:ascii="Arial" w:hAnsi="Arial" w:cs="Arial"/>
                <w:sz w:val="24"/>
              </w:rPr>
              <w:t>November</w:t>
            </w:r>
            <w:r w:rsidRPr="009E5A94">
              <w:rPr>
                <w:rFonts w:ascii="Arial" w:hAnsi="Arial" w:cs="Arial"/>
                <w:spacing w:val="-4"/>
                <w:sz w:val="24"/>
              </w:rPr>
              <w:t xml:space="preserve"> </w:t>
            </w:r>
            <w:r w:rsidRPr="009E5A94">
              <w:rPr>
                <w:rFonts w:ascii="Arial" w:hAnsi="Arial" w:cs="Arial"/>
                <w:sz w:val="24"/>
              </w:rPr>
              <w:t>2022,</w:t>
            </w:r>
            <w:r w:rsidRPr="009E5A94">
              <w:rPr>
                <w:rFonts w:ascii="Arial" w:hAnsi="Arial" w:cs="Arial"/>
                <w:spacing w:val="-3"/>
                <w:sz w:val="24"/>
              </w:rPr>
              <w:t xml:space="preserve"> </w:t>
            </w:r>
            <w:r w:rsidRPr="009E5A94">
              <w:rPr>
                <w:rFonts w:ascii="Arial" w:hAnsi="Arial" w:cs="Arial"/>
                <w:sz w:val="24"/>
              </w:rPr>
              <w:t>March</w:t>
            </w:r>
            <w:r w:rsidRPr="009E5A94">
              <w:rPr>
                <w:rFonts w:ascii="Arial" w:hAnsi="Arial" w:cs="Arial"/>
                <w:spacing w:val="-4"/>
                <w:sz w:val="24"/>
              </w:rPr>
              <w:t xml:space="preserve"> 2023</w:t>
            </w:r>
          </w:p>
        </w:tc>
      </w:tr>
      <w:tr w:rsidR="00F34455" w14:paraId="56F7F475" w14:textId="77777777" w:rsidTr="00597509">
        <w:trPr>
          <w:trHeight w:val="446"/>
        </w:trPr>
        <w:tc>
          <w:tcPr>
            <w:tcW w:w="4111" w:type="dxa"/>
            <w:shd w:val="clear" w:color="auto" w:fill="D9D9D9" w:themeFill="background1" w:themeFillShade="D9"/>
          </w:tcPr>
          <w:p w14:paraId="1A2FB2AF" w14:textId="77777777" w:rsidR="00F34455" w:rsidRPr="009E5A94" w:rsidRDefault="00F34455" w:rsidP="00CC60BB">
            <w:pPr>
              <w:pStyle w:val="TableParagraph"/>
              <w:spacing w:before="55"/>
              <w:rPr>
                <w:rFonts w:ascii="Arial" w:hAnsi="Arial" w:cs="Arial"/>
                <w:b/>
                <w:sz w:val="24"/>
              </w:rPr>
            </w:pPr>
            <w:r w:rsidRPr="009E5A94">
              <w:rPr>
                <w:rFonts w:ascii="Arial" w:hAnsi="Arial" w:cs="Arial"/>
                <w:b/>
                <w:sz w:val="24"/>
              </w:rPr>
              <w:t>Next</w:t>
            </w:r>
            <w:r w:rsidRPr="009E5A94">
              <w:rPr>
                <w:rFonts w:ascii="Arial" w:hAnsi="Arial" w:cs="Arial"/>
                <w:b/>
                <w:spacing w:val="-5"/>
                <w:sz w:val="24"/>
              </w:rPr>
              <w:t xml:space="preserve"> </w:t>
            </w:r>
            <w:r w:rsidRPr="009E5A94">
              <w:rPr>
                <w:rFonts w:ascii="Arial" w:hAnsi="Arial" w:cs="Arial"/>
                <w:b/>
                <w:sz w:val="24"/>
              </w:rPr>
              <w:t>Review</w:t>
            </w:r>
            <w:r w:rsidRPr="009E5A94">
              <w:rPr>
                <w:rFonts w:ascii="Arial" w:hAnsi="Arial" w:cs="Arial"/>
                <w:b/>
                <w:spacing w:val="-2"/>
                <w:sz w:val="24"/>
              </w:rPr>
              <w:t xml:space="preserve"> Date:</w:t>
            </w:r>
          </w:p>
        </w:tc>
        <w:tc>
          <w:tcPr>
            <w:tcW w:w="5200" w:type="dxa"/>
          </w:tcPr>
          <w:p w14:paraId="32E6AFED" w14:textId="77777777" w:rsidR="00F34455" w:rsidRPr="009E5A94" w:rsidRDefault="00F34455" w:rsidP="00CC60BB">
            <w:pPr>
              <w:pStyle w:val="TableParagraph"/>
              <w:spacing w:before="55"/>
              <w:ind w:left="108"/>
              <w:rPr>
                <w:rFonts w:ascii="Arial" w:hAnsi="Arial" w:cs="Arial"/>
                <w:sz w:val="24"/>
              </w:rPr>
            </w:pPr>
            <w:r w:rsidRPr="009E5A94">
              <w:rPr>
                <w:rFonts w:ascii="Arial" w:hAnsi="Arial" w:cs="Arial"/>
                <w:sz w:val="24"/>
              </w:rPr>
              <w:t>September</w:t>
            </w:r>
            <w:r w:rsidRPr="009E5A94">
              <w:rPr>
                <w:rFonts w:ascii="Arial" w:hAnsi="Arial" w:cs="Arial"/>
                <w:spacing w:val="-6"/>
                <w:sz w:val="24"/>
              </w:rPr>
              <w:t xml:space="preserve"> </w:t>
            </w:r>
            <w:r w:rsidRPr="009E5A94">
              <w:rPr>
                <w:rFonts w:ascii="Arial" w:hAnsi="Arial" w:cs="Arial"/>
                <w:spacing w:val="-4"/>
                <w:sz w:val="24"/>
              </w:rPr>
              <w:t>2024</w:t>
            </w:r>
          </w:p>
        </w:tc>
      </w:tr>
    </w:tbl>
    <w:p w14:paraId="016A12C9" w14:textId="77777777" w:rsidR="00F34455" w:rsidRDefault="00F34455" w:rsidP="00F34455">
      <w:pPr>
        <w:pStyle w:val="BodyText"/>
        <w:spacing w:before="3"/>
        <w:rPr>
          <w:rFonts w:ascii="Times New Roman"/>
        </w:rPr>
      </w:pPr>
    </w:p>
    <w:tbl>
      <w:tblPr>
        <w:tblStyle w:val="TableGrid0"/>
        <w:tblW w:w="0" w:type="auto"/>
        <w:tblInd w:w="215" w:type="dxa"/>
        <w:tblLayout w:type="fixed"/>
        <w:tblLook w:val="01E0" w:firstRow="1" w:lastRow="1" w:firstColumn="1" w:lastColumn="1" w:noHBand="0" w:noVBand="0"/>
      </w:tblPr>
      <w:tblGrid>
        <w:gridCol w:w="9350"/>
      </w:tblGrid>
      <w:tr w:rsidR="00F34455" w14:paraId="2E1329D2" w14:textId="77777777" w:rsidTr="00597509">
        <w:trPr>
          <w:trHeight w:val="510"/>
        </w:trPr>
        <w:tc>
          <w:tcPr>
            <w:tcW w:w="9350" w:type="dxa"/>
            <w:shd w:val="clear" w:color="auto" w:fill="D9D9D9" w:themeFill="background1" w:themeFillShade="D9"/>
          </w:tcPr>
          <w:p w14:paraId="5D5F5A2C" w14:textId="77777777" w:rsidR="00F34455" w:rsidRPr="0043213E" w:rsidRDefault="00F34455" w:rsidP="00CC60BB">
            <w:pPr>
              <w:pStyle w:val="TableParagraph"/>
              <w:spacing w:before="118"/>
              <w:rPr>
                <w:rFonts w:ascii="Arial" w:hAnsi="Arial" w:cs="Arial"/>
                <w:b/>
                <w:sz w:val="24"/>
              </w:rPr>
            </w:pPr>
            <w:r w:rsidRPr="0043213E">
              <w:rPr>
                <w:rFonts w:ascii="Arial" w:hAnsi="Arial" w:cs="Arial"/>
                <w:b/>
                <w:sz w:val="24"/>
              </w:rPr>
              <w:t>RELEVANT</w:t>
            </w:r>
            <w:r w:rsidRPr="0043213E">
              <w:rPr>
                <w:rFonts w:ascii="Arial" w:hAnsi="Arial" w:cs="Arial"/>
                <w:b/>
                <w:spacing w:val="-3"/>
                <w:sz w:val="24"/>
              </w:rPr>
              <w:t xml:space="preserve"> </w:t>
            </w:r>
            <w:r w:rsidRPr="0043213E">
              <w:rPr>
                <w:rFonts w:ascii="Arial" w:hAnsi="Arial" w:cs="Arial"/>
                <w:b/>
                <w:spacing w:val="-2"/>
                <w:sz w:val="24"/>
              </w:rPr>
              <w:t>DOCUMENTS</w:t>
            </w:r>
          </w:p>
        </w:tc>
      </w:tr>
      <w:tr w:rsidR="00F34455" w14:paraId="15E59331" w14:textId="77777777" w:rsidTr="002F77F8">
        <w:trPr>
          <w:trHeight w:val="1973"/>
        </w:trPr>
        <w:tc>
          <w:tcPr>
            <w:tcW w:w="9350" w:type="dxa"/>
          </w:tcPr>
          <w:p w14:paraId="30382872" w14:textId="77777777" w:rsidR="00F34455" w:rsidRPr="0043213E" w:rsidRDefault="00F34455" w:rsidP="00CC60BB">
            <w:pPr>
              <w:pStyle w:val="TableParagraph"/>
              <w:spacing w:before="11"/>
              <w:rPr>
                <w:rFonts w:ascii="Arial" w:hAnsi="Arial" w:cs="Arial"/>
                <w:sz w:val="25"/>
              </w:rPr>
            </w:pPr>
          </w:p>
          <w:p w14:paraId="75745801" w14:textId="77777777" w:rsidR="00F34455" w:rsidRPr="0043213E" w:rsidRDefault="00F34455" w:rsidP="00F34455">
            <w:pPr>
              <w:pStyle w:val="TableParagraph"/>
              <w:numPr>
                <w:ilvl w:val="0"/>
                <w:numId w:val="12"/>
              </w:numPr>
              <w:tabs>
                <w:tab w:val="left" w:pos="1187"/>
                <w:tab w:val="left" w:pos="1188"/>
              </w:tabs>
              <w:autoSpaceDE w:val="0"/>
              <w:autoSpaceDN w:val="0"/>
              <w:rPr>
                <w:rFonts w:ascii="Arial" w:hAnsi="Arial" w:cs="Arial"/>
                <w:sz w:val="24"/>
              </w:rPr>
            </w:pPr>
            <w:r w:rsidRPr="0043213E">
              <w:rPr>
                <w:rFonts w:ascii="Arial" w:hAnsi="Arial" w:cs="Arial"/>
                <w:sz w:val="24"/>
              </w:rPr>
              <w:t>Education</w:t>
            </w:r>
            <w:r w:rsidRPr="0043213E">
              <w:rPr>
                <w:rFonts w:ascii="Arial" w:hAnsi="Arial" w:cs="Arial"/>
                <w:spacing w:val="-6"/>
                <w:sz w:val="24"/>
              </w:rPr>
              <w:t xml:space="preserve"> </w:t>
            </w:r>
            <w:r w:rsidRPr="0043213E">
              <w:rPr>
                <w:rFonts w:ascii="Arial" w:hAnsi="Arial" w:cs="Arial"/>
                <w:sz w:val="24"/>
              </w:rPr>
              <w:t>Skills</w:t>
            </w:r>
            <w:r w:rsidRPr="0043213E">
              <w:rPr>
                <w:rFonts w:ascii="Arial" w:hAnsi="Arial" w:cs="Arial"/>
                <w:spacing w:val="-4"/>
                <w:sz w:val="24"/>
              </w:rPr>
              <w:t xml:space="preserve"> </w:t>
            </w:r>
            <w:r w:rsidRPr="0043213E">
              <w:rPr>
                <w:rFonts w:ascii="Arial" w:hAnsi="Arial" w:cs="Arial"/>
                <w:sz w:val="24"/>
              </w:rPr>
              <w:t>Funding</w:t>
            </w:r>
            <w:r w:rsidRPr="0043213E">
              <w:rPr>
                <w:rFonts w:ascii="Arial" w:hAnsi="Arial" w:cs="Arial"/>
                <w:spacing w:val="-3"/>
                <w:sz w:val="24"/>
              </w:rPr>
              <w:t xml:space="preserve"> </w:t>
            </w:r>
            <w:r w:rsidRPr="0043213E">
              <w:rPr>
                <w:rFonts w:ascii="Arial" w:hAnsi="Arial" w:cs="Arial"/>
                <w:sz w:val="24"/>
              </w:rPr>
              <w:t>Agency</w:t>
            </w:r>
            <w:r w:rsidRPr="0043213E">
              <w:rPr>
                <w:rFonts w:ascii="Arial" w:hAnsi="Arial" w:cs="Arial"/>
                <w:spacing w:val="-3"/>
                <w:sz w:val="24"/>
              </w:rPr>
              <w:t xml:space="preserve"> </w:t>
            </w:r>
            <w:r w:rsidRPr="0043213E">
              <w:rPr>
                <w:rFonts w:ascii="Arial" w:hAnsi="Arial" w:cs="Arial"/>
                <w:sz w:val="24"/>
              </w:rPr>
              <w:t>guide</w:t>
            </w:r>
            <w:r w:rsidRPr="0043213E">
              <w:rPr>
                <w:rFonts w:ascii="Arial" w:hAnsi="Arial" w:cs="Arial"/>
                <w:spacing w:val="-4"/>
                <w:sz w:val="24"/>
              </w:rPr>
              <w:t xml:space="preserve"> </w:t>
            </w:r>
            <w:r w:rsidRPr="0043213E">
              <w:rPr>
                <w:rFonts w:ascii="Arial" w:hAnsi="Arial" w:cs="Arial"/>
                <w:sz w:val="24"/>
              </w:rPr>
              <w:t>for</w:t>
            </w:r>
            <w:r w:rsidRPr="0043213E">
              <w:rPr>
                <w:rFonts w:ascii="Arial" w:hAnsi="Arial" w:cs="Arial"/>
                <w:spacing w:val="-3"/>
                <w:sz w:val="24"/>
              </w:rPr>
              <w:t xml:space="preserve"> </w:t>
            </w:r>
            <w:r w:rsidRPr="0043213E">
              <w:rPr>
                <w:rFonts w:ascii="Arial" w:hAnsi="Arial" w:cs="Arial"/>
                <w:spacing w:val="-2"/>
                <w:sz w:val="24"/>
              </w:rPr>
              <w:t>Apprenticeships</w:t>
            </w:r>
          </w:p>
          <w:p w14:paraId="0B612038" w14:textId="77777777" w:rsidR="00F34455" w:rsidRPr="0043213E" w:rsidRDefault="00F34455" w:rsidP="00F34455">
            <w:pPr>
              <w:pStyle w:val="TableParagraph"/>
              <w:numPr>
                <w:ilvl w:val="0"/>
                <w:numId w:val="12"/>
              </w:numPr>
              <w:tabs>
                <w:tab w:val="left" w:pos="1187"/>
                <w:tab w:val="left" w:pos="1188"/>
              </w:tabs>
              <w:autoSpaceDE w:val="0"/>
              <w:autoSpaceDN w:val="0"/>
              <w:spacing w:before="20" w:line="256" w:lineRule="auto"/>
              <w:ind w:right="1198"/>
              <w:rPr>
                <w:rFonts w:ascii="Arial" w:hAnsi="Arial" w:cs="Arial"/>
                <w:sz w:val="24"/>
              </w:rPr>
            </w:pPr>
            <w:r w:rsidRPr="0043213E">
              <w:rPr>
                <w:rFonts w:ascii="Arial" w:hAnsi="Arial" w:cs="Arial"/>
                <w:sz w:val="24"/>
              </w:rPr>
              <w:t>Office</w:t>
            </w:r>
            <w:r w:rsidRPr="0043213E">
              <w:rPr>
                <w:rFonts w:ascii="Arial" w:hAnsi="Arial" w:cs="Arial"/>
                <w:spacing w:val="-6"/>
                <w:sz w:val="24"/>
              </w:rPr>
              <w:t xml:space="preserve"> </w:t>
            </w:r>
            <w:r w:rsidRPr="0043213E">
              <w:rPr>
                <w:rFonts w:ascii="Arial" w:hAnsi="Arial" w:cs="Arial"/>
                <w:sz w:val="24"/>
              </w:rPr>
              <w:t>for</w:t>
            </w:r>
            <w:r w:rsidRPr="0043213E">
              <w:rPr>
                <w:rFonts w:ascii="Arial" w:hAnsi="Arial" w:cs="Arial"/>
                <w:spacing w:val="-5"/>
                <w:sz w:val="24"/>
              </w:rPr>
              <w:t xml:space="preserve"> </w:t>
            </w:r>
            <w:r w:rsidRPr="0043213E">
              <w:rPr>
                <w:rFonts w:ascii="Arial" w:hAnsi="Arial" w:cs="Arial"/>
                <w:sz w:val="24"/>
              </w:rPr>
              <w:t>Students</w:t>
            </w:r>
            <w:r w:rsidRPr="0043213E">
              <w:rPr>
                <w:rFonts w:ascii="Arial" w:hAnsi="Arial" w:cs="Arial"/>
                <w:spacing w:val="-5"/>
                <w:sz w:val="24"/>
              </w:rPr>
              <w:t xml:space="preserve"> </w:t>
            </w:r>
            <w:r w:rsidRPr="0043213E">
              <w:rPr>
                <w:rFonts w:ascii="Arial" w:hAnsi="Arial" w:cs="Arial"/>
                <w:sz w:val="24"/>
              </w:rPr>
              <w:t>regulatory</w:t>
            </w:r>
            <w:r w:rsidRPr="0043213E">
              <w:rPr>
                <w:rFonts w:ascii="Arial" w:hAnsi="Arial" w:cs="Arial"/>
                <w:spacing w:val="-5"/>
                <w:sz w:val="24"/>
              </w:rPr>
              <w:t xml:space="preserve"> </w:t>
            </w:r>
            <w:r w:rsidRPr="0043213E">
              <w:rPr>
                <w:rFonts w:ascii="Arial" w:hAnsi="Arial" w:cs="Arial"/>
                <w:sz w:val="24"/>
              </w:rPr>
              <w:t>framework</w:t>
            </w:r>
            <w:r w:rsidRPr="0043213E">
              <w:rPr>
                <w:rFonts w:ascii="Arial" w:hAnsi="Arial" w:cs="Arial"/>
                <w:spacing w:val="-5"/>
                <w:sz w:val="24"/>
              </w:rPr>
              <w:t xml:space="preserve"> </w:t>
            </w:r>
            <w:r w:rsidRPr="0043213E">
              <w:rPr>
                <w:rFonts w:ascii="Arial" w:hAnsi="Arial" w:cs="Arial"/>
                <w:sz w:val="24"/>
              </w:rPr>
              <w:t>for</w:t>
            </w:r>
            <w:r w:rsidRPr="0043213E">
              <w:rPr>
                <w:rFonts w:ascii="Arial" w:hAnsi="Arial" w:cs="Arial"/>
                <w:spacing w:val="-6"/>
                <w:sz w:val="24"/>
              </w:rPr>
              <w:t xml:space="preserve"> </w:t>
            </w:r>
            <w:r w:rsidRPr="0043213E">
              <w:rPr>
                <w:rFonts w:ascii="Arial" w:hAnsi="Arial" w:cs="Arial"/>
                <w:sz w:val="24"/>
              </w:rPr>
              <w:t>higher</w:t>
            </w:r>
            <w:r w:rsidRPr="0043213E">
              <w:rPr>
                <w:rFonts w:ascii="Arial" w:hAnsi="Arial" w:cs="Arial"/>
                <w:spacing w:val="-5"/>
                <w:sz w:val="24"/>
              </w:rPr>
              <w:t xml:space="preserve"> </w:t>
            </w:r>
            <w:r w:rsidRPr="0043213E">
              <w:rPr>
                <w:rFonts w:ascii="Arial" w:hAnsi="Arial" w:cs="Arial"/>
                <w:sz w:val="24"/>
              </w:rPr>
              <w:t>education</w:t>
            </w:r>
            <w:r w:rsidRPr="0043213E">
              <w:rPr>
                <w:rFonts w:ascii="Arial" w:hAnsi="Arial" w:cs="Arial"/>
                <w:spacing w:val="-5"/>
                <w:sz w:val="24"/>
              </w:rPr>
              <w:t xml:space="preserve"> </w:t>
            </w:r>
            <w:r w:rsidRPr="0043213E">
              <w:rPr>
                <w:rFonts w:ascii="Arial" w:hAnsi="Arial" w:cs="Arial"/>
                <w:sz w:val="24"/>
              </w:rPr>
              <w:t>and conditions of registration</w:t>
            </w:r>
          </w:p>
          <w:p w14:paraId="281DAF94" w14:textId="77777777" w:rsidR="00F34455" w:rsidRPr="0043213E" w:rsidRDefault="00F34455" w:rsidP="00F34455">
            <w:pPr>
              <w:pStyle w:val="TableParagraph"/>
              <w:numPr>
                <w:ilvl w:val="0"/>
                <w:numId w:val="12"/>
              </w:numPr>
              <w:tabs>
                <w:tab w:val="left" w:pos="1187"/>
                <w:tab w:val="left" w:pos="1188"/>
              </w:tabs>
              <w:autoSpaceDE w:val="0"/>
              <w:autoSpaceDN w:val="0"/>
              <w:spacing w:before="1"/>
              <w:rPr>
                <w:rFonts w:ascii="Arial" w:hAnsi="Arial" w:cs="Arial"/>
                <w:sz w:val="24"/>
              </w:rPr>
            </w:pPr>
            <w:r w:rsidRPr="0043213E">
              <w:rPr>
                <w:rFonts w:ascii="Arial" w:hAnsi="Arial" w:cs="Arial"/>
                <w:sz w:val="24"/>
              </w:rPr>
              <w:t>Ofsted’s</w:t>
            </w:r>
            <w:r w:rsidRPr="0043213E">
              <w:rPr>
                <w:rFonts w:ascii="Arial" w:hAnsi="Arial" w:cs="Arial"/>
                <w:spacing w:val="-4"/>
                <w:sz w:val="24"/>
              </w:rPr>
              <w:t xml:space="preserve"> </w:t>
            </w:r>
            <w:r w:rsidRPr="0043213E">
              <w:rPr>
                <w:rFonts w:ascii="Arial" w:hAnsi="Arial" w:cs="Arial"/>
                <w:sz w:val="24"/>
              </w:rPr>
              <w:t>Further</w:t>
            </w:r>
            <w:r w:rsidRPr="0043213E">
              <w:rPr>
                <w:rFonts w:ascii="Arial" w:hAnsi="Arial" w:cs="Arial"/>
                <w:spacing w:val="-4"/>
                <w:sz w:val="24"/>
              </w:rPr>
              <w:t xml:space="preserve"> </w:t>
            </w:r>
            <w:r w:rsidRPr="0043213E">
              <w:rPr>
                <w:rFonts w:ascii="Arial" w:hAnsi="Arial" w:cs="Arial"/>
                <w:sz w:val="24"/>
              </w:rPr>
              <w:t>Education</w:t>
            </w:r>
            <w:r w:rsidRPr="0043213E">
              <w:rPr>
                <w:rFonts w:ascii="Arial" w:hAnsi="Arial" w:cs="Arial"/>
                <w:spacing w:val="-4"/>
                <w:sz w:val="24"/>
              </w:rPr>
              <w:t xml:space="preserve"> </w:t>
            </w:r>
            <w:r w:rsidRPr="0043213E">
              <w:rPr>
                <w:rFonts w:ascii="Arial" w:hAnsi="Arial" w:cs="Arial"/>
                <w:sz w:val="24"/>
              </w:rPr>
              <w:t>and</w:t>
            </w:r>
            <w:r w:rsidRPr="0043213E">
              <w:rPr>
                <w:rFonts w:ascii="Arial" w:hAnsi="Arial" w:cs="Arial"/>
                <w:spacing w:val="-4"/>
                <w:sz w:val="24"/>
              </w:rPr>
              <w:t xml:space="preserve"> </w:t>
            </w:r>
            <w:r w:rsidRPr="0043213E">
              <w:rPr>
                <w:rFonts w:ascii="Arial" w:hAnsi="Arial" w:cs="Arial"/>
                <w:sz w:val="24"/>
              </w:rPr>
              <w:t>Skills</w:t>
            </w:r>
            <w:r w:rsidRPr="0043213E">
              <w:rPr>
                <w:rFonts w:ascii="Arial" w:hAnsi="Arial" w:cs="Arial"/>
                <w:spacing w:val="-3"/>
                <w:sz w:val="24"/>
              </w:rPr>
              <w:t xml:space="preserve"> </w:t>
            </w:r>
            <w:r w:rsidRPr="0043213E">
              <w:rPr>
                <w:rFonts w:ascii="Arial" w:hAnsi="Arial" w:cs="Arial"/>
                <w:spacing w:val="-2"/>
                <w:sz w:val="24"/>
              </w:rPr>
              <w:t>Handbook.</w:t>
            </w:r>
          </w:p>
        </w:tc>
      </w:tr>
      <w:tr w:rsidR="00F34455" w14:paraId="45A96C66" w14:textId="77777777" w:rsidTr="00597509">
        <w:trPr>
          <w:trHeight w:val="510"/>
        </w:trPr>
        <w:tc>
          <w:tcPr>
            <w:tcW w:w="9350" w:type="dxa"/>
            <w:shd w:val="clear" w:color="auto" w:fill="D9D9D9" w:themeFill="background1" w:themeFillShade="D9"/>
          </w:tcPr>
          <w:p w14:paraId="234C6AC9" w14:textId="77777777" w:rsidR="00F34455" w:rsidRPr="0043213E" w:rsidRDefault="00F34455" w:rsidP="00CC60BB">
            <w:pPr>
              <w:pStyle w:val="TableParagraph"/>
              <w:spacing w:before="117"/>
              <w:rPr>
                <w:rFonts w:ascii="Arial" w:hAnsi="Arial" w:cs="Arial"/>
                <w:b/>
                <w:sz w:val="24"/>
              </w:rPr>
            </w:pPr>
            <w:r w:rsidRPr="0043213E">
              <w:rPr>
                <w:rFonts w:ascii="Arial" w:hAnsi="Arial" w:cs="Arial"/>
                <w:b/>
                <w:sz w:val="24"/>
              </w:rPr>
              <w:t>RELATED</w:t>
            </w:r>
            <w:r w:rsidRPr="0043213E">
              <w:rPr>
                <w:rFonts w:ascii="Arial" w:hAnsi="Arial" w:cs="Arial"/>
                <w:b/>
                <w:spacing w:val="-3"/>
                <w:sz w:val="24"/>
              </w:rPr>
              <w:t xml:space="preserve"> </w:t>
            </w:r>
            <w:r w:rsidRPr="0043213E">
              <w:rPr>
                <w:rFonts w:ascii="Arial" w:hAnsi="Arial" w:cs="Arial"/>
                <w:b/>
                <w:sz w:val="24"/>
              </w:rPr>
              <w:t>POLICIES</w:t>
            </w:r>
            <w:r w:rsidRPr="0043213E">
              <w:rPr>
                <w:rFonts w:ascii="Arial" w:hAnsi="Arial" w:cs="Arial"/>
                <w:b/>
                <w:spacing w:val="-2"/>
                <w:sz w:val="24"/>
              </w:rPr>
              <w:t xml:space="preserve"> </w:t>
            </w:r>
            <w:r w:rsidRPr="0043213E">
              <w:rPr>
                <w:rFonts w:ascii="Arial" w:hAnsi="Arial" w:cs="Arial"/>
                <w:b/>
                <w:sz w:val="24"/>
              </w:rPr>
              <w:t>&amp;</w:t>
            </w:r>
            <w:r w:rsidRPr="0043213E">
              <w:rPr>
                <w:rFonts w:ascii="Arial" w:hAnsi="Arial" w:cs="Arial"/>
                <w:b/>
                <w:spacing w:val="-3"/>
                <w:sz w:val="24"/>
              </w:rPr>
              <w:t xml:space="preserve"> </w:t>
            </w:r>
            <w:r w:rsidRPr="0043213E">
              <w:rPr>
                <w:rFonts w:ascii="Arial" w:hAnsi="Arial" w:cs="Arial"/>
                <w:b/>
                <w:spacing w:val="-2"/>
                <w:sz w:val="24"/>
              </w:rPr>
              <w:t>DOCUMENTS</w:t>
            </w:r>
          </w:p>
        </w:tc>
      </w:tr>
      <w:tr w:rsidR="00F34455" w14:paraId="1A5DC22B" w14:textId="77777777" w:rsidTr="002F77F8">
        <w:trPr>
          <w:trHeight w:val="861"/>
        </w:trPr>
        <w:tc>
          <w:tcPr>
            <w:tcW w:w="9350" w:type="dxa"/>
          </w:tcPr>
          <w:p w14:paraId="0FB0548F" w14:textId="77777777" w:rsidR="00F34455" w:rsidRPr="0043213E" w:rsidRDefault="00F34455" w:rsidP="00CC60BB">
            <w:pPr>
              <w:pStyle w:val="TableParagraph"/>
              <w:spacing w:before="11"/>
              <w:rPr>
                <w:rFonts w:ascii="Arial" w:hAnsi="Arial" w:cs="Arial"/>
                <w:sz w:val="23"/>
              </w:rPr>
            </w:pPr>
          </w:p>
          <w:p w14:paraId="7AA89AB5" w14:textId="77777777" w:rsidR="00F34455" w:rsidRPr="0043213E" w:rsidRDefault="00F34455" w:rsidP="00F34455">
            <w:pPr>
              <w:pStyle w:val="TableParagraph"/>
              <w:numPr>
                <w:ilvl w:val="0"/>
                <w:numId w:val="11"/>
              </w:numPr>
              <w:tabs>
                <w:tab w:val="left" w:pos="1187"/>
                <w:tab w:val="left" w:pos="1188"/>
              </w:tabs>
              <w:autoSpaceDE w:val="0"/>
              <w:autoSpaceDN w:val="0"/>
              <w:spacing w:line="293" w:lineRule="exact"/>
              <w:rPr>
                <w:rFonts w:ascii="Arial" w:hAnsi="Arial" w:cs="Arial"/>
                <w:sz w:val="24"/>
              </w:rPr>
            </w:pPr>
            <w:r w:rsidRPr="0043213E">
              <w:rPr>
                <w:rFonts w:ascii="Arial" w:hAnsi="Arial" w:cs="Arial"/>
                <w:sz w:val="24"/>
              </w:rPr>
              <w:t>RP(E)L</w:t>
            </w:r>
            <w:r w:rsidRPr="0043213E">
              <w:rPr>
                <w:rFonts w:ascii="Arial" w:hAnsi="Arial" w:cs="Arial"/>
                <w:spacing w:val="-5"/>
                <w:sz w:val="24"/>
              </w:rPr>
              <w:t xml:space="preserve"> </w:t>
            </w:r>
            <w:r w:rsidRPr="0043213E">
              <w:rPr>
                <w:rFonts w:ascii="Arial" w:hAnsi="Arial" w:cs="Arial"/>
                <w:spacing w:val="-2"/>
                <w:sz w:val="24"/>
              </w:rPr>
              <w:t>Handbook</w:t>
            </w:r>
          </w:p>
          <w:p w14:paraId="31440AC4" w14:textId="77777777" w:rsidR="00F34455" w:rsidRPr="0043213E" w:rsidRDefault="00F34455" w:rsidP="00F34455">
            <w:pPr>
              <w:pStyle w:val="TableParagraph"/>
              <w:numPr>
                <w:ilvl w:val="0"/>
                <w:numId w:val="11"/>
              </w:numPr>
              <w:tabs>
                <w:tab w:val="left" w:pos="1187"/>
                <w:tab w:val="left" w:pos="1188"/>
              </w:tabs>
              <w:autoSpaceDE w:val="0"/>
              <w:autoSpaceDN w:val="0"/>
              <w:spacing w:line="273" w:lineRule="exact"/>
              <w:rPr>
                <w:rFonts w:ascii="Arial" w:hAnsi="Arial" w:cs="Arial"/>
                <w:sz w:val="24"/>
              </w:rPr>
            </w:pPr>
            <w:r w:rsidRPr="0043213E">
              <w:rPr>
                <w:rFonts w:ascii="Arial" w:hAnsi="Arial" w:cs="Arial"/>
                <w:sz w:val="24"/>
              </w:rPr>
              <w:t>LJMU</w:t>
            </w:r>
            <w:r w:rsidRPr="0043213E">
              <w:rPr>
                <w:rFonts w:ascii="Arial" w:hAnsi="Arial" w:cs="Arial"/>
                <w:spacing w:val="-4"/>
                <w:sz w:val="24"/>
              </w:rPr>
              <w:t xml:space="preserve"> </w:t>
            </w:r>
            <w:r w:rsidRPr="0043213E">
              <w:rPr>
                <w:rFonts w:ascii="Arial" w:hAnsi="Arial" w:cs="Arial"/>
                <w:sz w:val="24"/>
              </w:rPr>
              <w:t>Academic</w:t>
            </w:r>
            <w:r w:rsidRPr="0043213E">
              <w:rPr>
                <w:rFonts w:ascii="Arial" w:hAnsi="Arial" w:cs="Arial"/>
                <w:spacing w:val="-3"/>
                <w:sz w:val="24"/>
              </w:rPr>
              <w:t xml:space="preserve"> </w:t>
            </w:r>
            <w:r w:rsidRPr="0043213E">
              <w:rPr>
                <w:rFonts w:ascii="Arial" w:hAnsi="Arial" w:cs="Arial"/>
                <w:spacing w:val="-2"/>
                <w:sz w:val="24"/>
              </w:rPr>
              <w:t>Framework</w:t>
            </w:r>
          </w:p>
        </w:tc>
      </w:tr>
    </w:tbl>
    <w:p w14:paraId="32C28021" w14:textId="77777777" w:rsidR="003E496A" w:rsidRPr="003E496A" w:rsidRDefault="003E496A">
      <w:pPr>
        <w:rPr>
          <w:rFonts w:ascii="Arial" w:hAnsi="Arial" w:cs="Arial"/>
          <w:sz w:val="28"/>
          <w:szCs w:val="28"/>
        </w:rPr>
      </w:pPr>
      <w:r w:rsidRPr="003E496A">
        <w:rPr>
          <w:rFonts w:ascii="Arial" w:hAnsi="Arial" w:cs="Arial"/>
          <w:sz w:val="28"/>
          <w:szCs w:val="28"/>
        </w:rPr>
        <w:br w:type="page"/>
      </w:r>
    </w:p>
    <w:p w14:paraId="3D49B70B" w14:textId="77777777" w:rsidR="003E496A" w:rsidRDefault="003E496A" w:rsidP="008C12E9">
      <w:pPr>
        <w:jc w:val="center"/>
        <w:rPr>
          <w:rFonts w:ascii="Arial" w:hAnsi="Arial" w:cs="Arial"/>
          <w:b/>
          <w:bCs/>
          <w:sz w:val="28"/>
          <w:szCs w:val="28"/>
          <w:u w:val="single"/>
        </w:rPr>
      </w:pPr>
    </w:p>
    <w:p w14:paraId="13FE6A01" w14:textId="2C3D0DDE" w:rsidR="008106C2" w:rsidRPr="00C235B3" w:rsidRDefault="008106C2" w:rsidP="008C12E9">
      <w:pPr>
        <w:jc w:val="center"/>
        <w:rPr>
          <w:rFonts w:ascii="Arial" w:hAnsi="Arial" w:cs="Arial"/>
          <w:b/>
          <w:bCs/>
          <w:sz w:val="28"/>
          <w:szCs w:val="28"/>
          <w:u w:val="single"/>
        </w:rPr>
      </w:pPr>
      <w:r w:rsidRPr="00C235B3">
        <w:rPr>
          <w:rFonts w:ascii="Arial" w:hAnsi="Arial" w:cs="Arial"/>
          <w:b/>
          <w:bCs/>
          <w:sz w:val="28"/>
          <w:szCs w:val="28"/>
          <w:u w:val="single"/>
        </w:rPr>
        <w:t>Liverpool John Moores University Recognition of Prior Learning Policy</w:t>
      </w:r>
    </w:p>
    <w:p w14:paraId="223559AB" w14:textId="77777777" w:rsidR="008106C2" w:rsidRPr="008106C2" w:rsidRDefault="008106C2" w:rsidP="00E30E9C">
      <w:pPr>
        <w:jc w:val="both"/>
        <w:rPr>
          <w:rFonts w:ascii="Arial" w:hAnsi="Arial" w:cs="Arial"/>
          <w:sz w:val="24"/>
          <w:szCs w:val="24"/>
        </w:rPr>
      </w:pPr>
    </w:p>
    <w:p w14:paraId="73BDBC86" w14:textId="77777777" w:rsidR="008106C2" w:rsidRPr="008106C2" w:rsidRDefault="008106C2" w:rsidP="00E30E9C">
      <w:pPr>
        <w:jc w:val="both"/>
        <w:rPr>
          <w:rFonts w:ascii="Arial" w:hAnsi="Arial" w:cs="Arial"/>
          <w:sz w:val="24"/>
          <w:szCs w:val="24"/>
        </w:rPr>
      </w:pPr>
    </w:p>
    <w:p w14:paraId="50F664DA" w14:textId="15192404" w:rsidR="008106C2" w:rsidRPr="00C235B3" w:rsidRDefault="008106C2" w:rsidP="00E30E9C">
      <w:pPr>
        <w:jc w:val="both"/>
        <w:rPr>
          <w:rFonts w:ascii="Arial" w:hAnsi="Arial" w:cs="Arial"/>
          <w:b/>
          <w:bCs/>
          <w:sz w:val="24"/>
          <w:szCs w:val="24"/>
        </w:rPr>
      </w:pPr>
      <w:r w:rsidRPr="00C235B3">
        <w:rPr>
          <w:rFonts w:ascii="Arial" w:hAnsi="Arial" w:cs="Arial"/>
          <w:b/>
          <w:bCs/>
          <w:sz w:val="24"/>
          <w:szCs w:val="24"/>
        </w:rPr>
        <w:t xml:space="preserve">1.0 </w:t>
      </w:r>
      <w:r w:rsidR="00C235B3" w:rsidRPr="00C235B3">
        <w:rPr>
          <w:rFonts w:ascii="Arial" w:hAnsi="Arial" w:cs="Arial"/>
          <w:b/>
          <w:bCs/>
          <w:sz w:val="24"/>
          <w:szCs w:val="24"/>
        </w:rPr>
        <w:t>BACKGROUND</w:t>
      </w:r>
    </w:p>
    <w:p w14:paraId="1787E8EC" w14:textId="77777777" w:rsidR="008106C2" w:rsidRPr="008106C2" w:rsidRDefault="008106C2" w:rsidP="00E30E9C">
      <w:pPr>
        <w:jc w:val="both"/>
        <w:rPr>
          <w:rFonts w:ascii="Arial" w:hAnsi="Arial" w:cs="Arial"/>
          <w:sz w:val="24"/>
          <w:szCs w:val="24"/>
        </w:rPr>
      </w:pPr>
    </w:p>
    <w:p w14:paraId="53FF6486" w14:textId="64D0A9DE" w:rsidR="008106C2" w:rsidRDefault="008106C2" w:rsidP="00E30E9C">
      <w:pPr>
        <w:jc w:val="both"/>
        <w:rPr>
          <w:rFonts w:ascii="Arial" w:hAnsi="Arial" w:cs="Arial"/>
          <w:i/>
          <w:iCs/>
          <w:sz w:val="24"/>
          <w:szCs w:val="24"/>
        </w:rPr>
      </w:pPr>
      <w:r w:rsidRPr="008106C2">
        <w:rPr>
          <w:rFonts w:ascii="Arial" w:hAnsi="Arial" w:cs="Arial"/>
          <w:sz w:val="24"/>
          <w:szCs w:val="24"/>
        </w:rPr>
        <w:t xml:space="preserve">This policy outlines how formal recognition of learning gained elsewhere, where appropriate, can lead to the award of credit by Liverpool John Moores University in respect of that learning. Within a credit-based system, credit transfer and the recognition of prior learning provide greater flexibility in admitting students to </w:t>
      </w:r>
      <w:r w:rsidR="00C235B3" w:rsidRPr="008106C2">
        <w:rPr>
          <w:rFonts w:ascii="Arial" w:hAnsi="Arial" w:cs="Arial"/>
          <w:sz w:val="24"/>
          <w:szCs w:val="24"/>
        </w:rPr>
        <w:t>university</w:t>
      </w:r>
      <w:r w:rsidRPr="008106C2">
        <w:rPr>
          <w:rFonts w:ascii="Arial" w:hAnsi="Arial" w:cs="Arial"/>
          <w:sz w:val="24"/>
          <w:szCs w:val="24"/>
        </w:rPr>
        <w:t xml:space="preserve"> awards and it links prior learning experiences to current programmes of study so that the student gains maximum benefit from their studies. The recognition of prior learning also enables LJMU students to obtain credit for study completed as part of the University’s Study Abroad scheme. </w:t>
      </w:r>
      <w:r w:rsidRPr="00C235B3">
        <w:rPr>
          <w:rFonts w:ascii="Arial" w:hAnsi="Arial" w:cs="Arial"/>
          <w:i/>
          <w:iCs/>
          <w:sz w:val="24"/>
          <w:szCs w:val="24"/>
        </w:rPr>
        <w:t>The policy has been updated to include a new category, Recognition of Prior Learning and Experience (RPLE), which is only relevant to Apprenticeship programmes, and to make changes to the governance structure with regard to the approval of all RPEL claims.</w:t>
      </w:r>
    </w:p>
    <w:p w14:paraId="464E809B" w14:textId="77777777" w:rsidR="00CC477F" w:rsidRPr="008106C2" w:rsidRDefault="00CC477F" w:rsidP="00E30E9C">
      <w:pPr>
        <w:jc w:val="both"/>
        <w:rPr>
          <w:rFonts w:ascii="Arial" w:hAnsi="Arial" w:cs="Arial"/>
          <w:sz w:val="24"/>
          <w:szCs w:val="24"/>
        </w:rPr>
      </w:pPr>
    </w:p>
    <w:p w14:paraId="07C04AC4" w14:textId="77777777" w:rsidR="008106C2" w:rsidRPr="008106C2" w:rsidRDefault="008106C2" w:rsidP="00E30E9C">
      <w:pPr>
        <w:jc w:val="both"/>
        <w:rPr>
          <w:rFonts w:ascii="Arial" w:hAnsi="Arial" w:cs="Arial"/>
          <w:sz w:val="24"/>
          <w:szCs w:val="24"/>
        </w:rPr>
      </w:pPr>
    </w:p>
    <w:p w14:paraId="7700EBC2" w14:textId="2CF7AAEB" w:rsidR="008106C2" w:rsidRPr="00C235B3" w:rsidRDefault="00C235B3" w:rsidP="00E30E9C">
      <w:pPr>
        <w:jc w:val="both"/>
        <w:rPr>
          <w:rFonts w:ascii="Arial" w:hAnsi="Arial" w:cs="Arial"/>
          <w:b/>
          <w:bCs/>
          <w:sz w:val="24"/>
          <w:szCs w:val="24"/>
        </w:rPr>
      </w:pPr>
      <w:r w:rsidRPr="00C235B3">
        <w:rPr>
          <w:rFonts w:ascii="Arial" w:hAnsi="Arial" w:cs="Arial"/>
          <w:b/>
          <w:bCs/>
          <w:sz w:val="24"/>
          <w:szCs w:val="24"/>
        </w:rPr>
        <w:t>2.0 PRINCIPLES</w:t>
      </w:r>
    </w:p>
    <w:p w14:paraId="79617845" w14:textId="77777777" w:rsidR="008106C2" w:rsidRPr="008106C2" w:rsidRDefault="008106C2" w:rsidP="00E30E9C">
      <w:pPr>
        <w:jc w:val="both"/>
        <w:rPr>
          <w:rFonts w:ascii="Arial" w:hAnsi="Arial" w:cs="Arial"/>
          <w:sz w:val="24"/>
          <w:szCs w:val="24"/>
        </w:rPr>
      </w:pPr>
    </w:p>
    <w:p w14:paraId="2B4FE694" w14:textId="27999E95" w:rsidR="008106C2" w:rsidRDefault="008106C2" w:rsidP="00E30E9C">
      <w:pPr>
        <w:jc w:val="both"/>
        <w:rPr>
          <w:rFonts w:ascii="Arial" w:hAnsi="Arial" w:cs="Arial"/>
          <w:sz w:val="24"/>
          <w:szCs w:val="24"/>
        </w:rPr>
      </w:pPr>
      <w:r w:rsidRPr="008106C2">
        <w:rPr>
          <w:rFonts w:ascii="Arial" w:hAnsi="Arial" w:cs="Arial"/>
          <w:sz w:val="24"/>
          <w:szCs w:val="24"/>
        </w:rPr>
        <w:t xml:space="preserve">This policy aligns with the expectations and core practices of the </w:t>
      </w:r>
      <w:r w:rsidRPr="00C235B3">
        <w:rPr>
          <w:rFonts w:ascii="Arial" w:hAnsi="Arial" w:cs="Arial"/>
          <w:i/>
          <w:iCs/>
          <w:sz w:val="24"/>
          <w:szCs w:val="24"/>
        </w:rPr>
        <w:t>Education Skills Funding Agency guide for Apprenticeships, the Office for Students regulatory framework for higher education and conditions of registration and Ofsted’s Further Education and Skills Handbook</w:t>
      </w:r>
      <w:r w:rsidRPr="008106C2">
        <w:rPr>
          <w:rFonts w:ascii="Arial" w:hAnsi="Arial" w:cs="Arial"/>
          <w:sz w:val="24"/>
          <w:szCs w:val="24"/>
        </w:rPr>
        <w:t>, ensuring that the assessment of claims for credit by the recognition of prior learning are reliable, fair and transparent.</w:t>
      </w:r>
    </w:p>
    <w:p w14:paraId="105260A5" w14:textId="77777777" w:rsidR="00CC477F" w:rsidRPr="008106C2" w:rsidRDefault="00CC477F" w:rsidP="00E30E9C">
      <w:pPr>
        <w:jc w:val="both"/>
        <w:rPr>
          <w:rFonts w:ascii="Arial" w:hAnsi="Arial" w:cs="Arial"/>
          <w:sz w:val="24"/>
          <w:szCs w:val="24"/>
        </w:rPr>
      </w:pPr>
    </w:p>
    <w:p w14:paraId="334D8AD1" w14:textId="4CA88DEE" w:rsidR="008106C2" w:rsidRPr="00CC477F" w:rsidRDefault="008106C2" w:rsidP="00E30E9C">
      <w:pPr>
        <w:jc w:val="both"/>
        <w:rPr>
          <w:rFonts w:ascii="Arial" w:hAnsi="Arial" w:cs="Arial"/>
          <w:sz w:val="24"/>
          <w:szCs w:val="24"/>
        </w:rPr>
      </w:pPr>
      <w:r w:rsidRPr="008106C2">
        <w:rPr>
          <w:rFonts w:ascii="Arial" w:hAnsi="Arial" w:cs="Arial"/>
          <w:sz w:val="24"/>
          <w:szCs w:val="24"/>
        </w:rPr>
        <w:t xml:space="preserve">Decisions about the recognition of prior learning take account of </w:t>
      </w:r>
      <w:r w:rsidRPr="00CC477F">
        <w:rPr>
          <w:rFonts w:ascii="Arial" w:hAnsi="Arial" w:cs="Arial"/>
          <w:i/>
          <w:iCs/>
          <w:sz w:val="24"/>
          <w:szCs w:val="24"/>
        </w:rPr>
        <w:t>The Framework for Higher Education Qualifications of UK Degree-Awarding Bodies (FHEQ)</w:t>
      </w:r>
      <w:r w:rsidR="00CC477F">
        <w:rPr>
          <w:rFonts w:ascii="Arial" w:hAnsi="Arial" w:cs="Arial"/>
          <w:sz w:val="24"/>
          <w:szCs w:val="24"/>
        </w:rPr>
        <w:t>.</w:t>
      </w:r>
    </w:p>
    <w:p w14:paraId="40D33F9B" w14:textId="77777777" w:rsidR="008106C2" w:rsidRPr="008106C2" w:rsidRDefault="008106C2" w:rsidP="00E30E9C">
      <w:pPr>
        <w:jc w:val="both"/>
        <w:rPr>
          <w:rFonts w:ascii="Arial" w:hAnsi="Arial" w:cs="Arial"/>
          <w:sz w:val="24"/>
          <w:szCs w:val="24"/>
        </w:rPr>
      </w:pPr>
    </w:p>
    <w:p w14:paraId="033BE252"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Decisions about the recognition of prior learning are assessment decisions, and when part of the admissions process are not merely admission decisions.</w:t>
      </w:r>
    </w:p>
    <w:p w14:paraId="2B66226E" w14:textId="77777777" w:rsidR="008106C2" w:rsidRPr="008106C2" w:rsidRDefault="008106C2" w:rsidP="00E30E9C">
      <w:pPr>
        <w:jc w:val="both"/>
        <w:rPr>
          <w:rFonts w:ascii="Arial" w:hAnsi="Arial" w:cs="Arial"/>
          <w:sz w:val="24"/>
          <w:szCs w:val="24"/>
        </w:rPr>
      </w:pPr>
    </w:p>
    <w:p w14:paraId="0843AA1D"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The Academic Framework Regulations outline the maximum amount of credit from prior learning / credit transfer that can count toward LJMU awards.</w:t>
      </w:r>
    </w:p>
    <w:p w14:paraId="26E1BDFA" w14:textId="77777777" w:rsidR="008106C2" w:rsidRPr="008106C2" w:rsidRDefault="008106C2" w:rsidP="00E30E9C">
      <w:pPr>
        <w:jc w:val="both"/>
        <w:rPr>
          <w:rFonts w:ascii="Arial" w:hAnsi="Arial" w:cs="Arial"/>
          <w:sz w:val="24"/>
          <w:szCs w:val="24"/>
        </w:rPr>
      </w:pPr>
    </w:p>
    <w:p w14:paraId="3D41F670"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Decisions taken in respect of claims for credit transfer / prior learning are informed by the following criteria:</w:t>
      </w:r>
    </w:p>
    <w:p w14:paraId="2697FFA1" w14:textId="77777777" w:rsidR="008106C2" w:rsidRPr="008106C2" w:rsidRDefault="008106C2" w:rsidP="00E30E9C">
      <w:pPr>
        <w:jc w:val="both"/>
        <w:rPr>
          <w:rFonts w:ascii="Arial" w:hAnsi="Arial" w:cs="Arial"/>
          <w:sz w:val="24"/>
          <w:szCs w:val="24"/>
        </w:rPr>
      </w:pPr>
    </w:p>
    <w:p w14:paraId="04AB5FA2" w14:textId="77777777" w:rsidR="00DA790D" w:rsidRDefault="008106C2" w:rsidP="00E26103">
      <w:pPr>
        <w:pStyle w:val="ListParagraph"/>
        <w:numPr>
          <w:ilvl w:val="0"/>
          <w:numId w:val="2"/>
        </w:numPr>
        <w:jc w:val="both"/>
        <w:rPr>
          <w:rFonts w:ascii="Arial" w:hAnsi="Arial" w:cs="Arial"/>
          <w:sz w:val="24"/>
          <w:szCs w:val="24"/>
        </w:rPr>
      </w:pPr>
      <w:r w:rsidRPr="00DA790D">
        <w:rPr>
          <w:rFonts w:ascii="Arial" w:hAnsi="Arial" w:cs="Arial"/>
          <w:sz w:val="24"/>
          <w:szCs w:val="24"/>
        </w:rPr>
        <w:t>The credit must be for learning that is up to date, normally within 5 years of the start of the student beginning study on the programme to which the applicant is applying;</w:t>
      </w:r>
    </w:p>
    <w:p w14:paraId="5D5EA444" w14:textId="77777777" w:rsidR="00DA790D" w:rsidRDefault="008106C2" w:rsidP="00E26103">
      <w:pPr>
        <w:pStyle w:val="ListParagraph"/>
        <w:numPr>
          <w:ilvl w:val="0"/>
          <w:numId w:val="2"/>
        </w:numPr>
        <w:jc w:val="both"/>
        <w:rPr>
          <w:rFonts w:ascii="Arial" w:hAnsi="Arial" w:cs="Arial"/>
          <w:sz w:val="24"/>
          <w:szCs w:val="24"/>
        </w:rPr>
      </w:pPr>
      <w:r w:rsidRPr="00DA790D">
        <w:rPr>
          <w:rFonts w:ascii="Arial" w:hAnsi="Arial" w:cs="Arial"/>
          <w:sz w:val="24"/>
          <w:szCs w:val="24"/>
        </w:rPr>
        <w:t>The credit must be for learning that is relevant to the ‘destination programme’ and which can be demonstrated as equivalent to the learning outcomes of the module, group of modules or level that it replaces;</w:t>
      </w:r>
    </w:p>
    <w:p w14:paraId="5C89373E" w14:textId="77777777" w:rsidR="00DA790D" w:rsidRDefault="008106C2" w:rsidP="00E26103">
      <w:pPr>
        <w:pStyle w:val="ListParagraph"/>
        <w:numPr>
          <w:ilvl w:val="0"/>
          <w:numId w:val="2"/>
        </w:numPr>
        <w:jc w:val="both"/>
        <w:rPr>
          <w:rFonts w:ascii="Arial" w:hAnsi="Arial" w:cs="Arial"/>
          <w:sz w:val="24"/>
          <w:szCs w:val="24"/>
        </w:rPr>
      </w:pPr>
      <w:r w:rsidRPr="00DA790D">
        <w:rPr>
          <w:rFonts w:ascii="Arial" w:hAnsi="Arial" w:cs="Arial"/>
          <w:sz w:val="24"/>
          <w:szCs w:val="24"/>
        </w:rPr>
        <w:lastRenderedPageBreak/>
        <w:t>The credit involved must match the level and volume of the learning that it replaces;</w:t>
      </w:r>
    </w:p>
    <w:p w14:paraId="7778F57B" w14:textId="5D7E978F" w:rsidR="008106C2" w:rsidRPr="00DA790D" w:rsidRDefault="008106C2" w:rsidP="00E26103">
      <w:pPr>
        <w:pStyle w:val="ListParagraph"/>
        <w:numPr>
          <w:ilvl w:val="0"/>
          <w:numId w:val="2"/>
        </w:numPr>
        <w:jc w:val="both"/>
        <w:rPr>
          <w:rFonts w:ascii="Arial" w:hAnsi="Arial" w:cs="Arial"/>
          <w:sz w:val="24"/>
          <w:szCs w:val="24"/>
        </w:rPr>
      </w:pPr>
      <w:r w:rsidRPr="00DA790D">
        <w:rPr>
          <w:rFonts w:ascii="Arial" w:hAnsi="Arial" w:cs="Arial"/>
          <w:sz w:val="24"/>
          <w:szCs w:val="24"/>
        </w:rPr>
        <w:t>The principle of progression in award should underpin the re-use of credit, in which new learning should normally be at a higher level than any credit gained from prior learning.</w:t>
      </w:r>
    </w:p>
    <w:p w14:paraId="766E732E" w14:textId="77777777" w:rsidR="008106C2" w:rsidRPr="008106C2" w:rsidRDefault="008106C2" w:rsidP="00E30E9C">
      <w:pPr>
        <w:jc w:val="both"/>
        <w:rPr>
          <w:rFonts w:ascii="Arial" w:hAnsi="Arial" w:cs="Arial"/>
          <w:sz w:val="24"/>
          <w:szCs w:val="24"/>
        </w:rPr>
      </w:pPr>
    </w:p>
    <w:p w14:paraId="0645A386" w14:textId="77777777" w:rsidR="008106C2" w:rsidRPr="00D432FF" w:rsidRDefault="008106C2" w:rsidP="00E30E9C">
      <w:pPr>
        <w:jc w:val="both"/>
        <w:rPr>
          <w:rFonts w:ascii="Arial" w:hAnsi="Arial" w:cs="Arial"/>
          <w:i/>
          <w:iCs/>
          <w:sz w:val="24"/>
          <w:szCs w:val="24"/>
        </w:rPr>
      </w:pPr>
      <w:r w:rsidRPr="00D432FF">
        <w:rPr>
          <w:rFonts w:ascii="Arial" w:hAnsi="Arial" w:cs="Arial"/>
          <w:i/>
          <w:iCs/>
          <w:sz w:val="24"/>
          <w:szCs w:val="24"/>
        </w:rPr>
        <w:t>In addition, for Apprentice programmes the award of Recognition of Prior Learning and Experience (RPLE) has been introduced, which is a new category for Apprenticeship programmes only, is permitted after assessment but the award of RPLE will not result in the release of credit.</w:t>
      </w:r>
    </w:p>
    <w:p w14:paraId="389F103D" w14:textId="77777777" w:rsidR="008106C2" w:rsidRPr="008106C2" w:rsidRDefault="008106C2" w:rsidP="00E30E9C">
      <w:pPr>
        <w:jc w:val="both"/>
        <w:rPr>
          <w:rFonts w:ascii="Arial" w:hAnsi="Arial" w:cs="Arial"/>
          <w:sz w:val="24"/>
          <w:szCs w:val="24"/>
        </w:rPr>
      </w:pPr>
    </w:p>
    <w:p w14:paraId="493ED5B7"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Good practice in the management of assessment applies equally to processes for the RP(E)L: transparency, fairness, consistency, reliability, and validity.</w:t>
      </w:r>
    </w:p>
    <w:p w14:paraId="0A99BA5B" w14:textId="77777777" w:rsidR="008106C2" w:rsidRPr="008106C2" w:rsidRDefault="008106C2" w:rsidP="00E30E9C">
      <w:pPr>
        <w:jc w:val="both"/>
        <w:rPr>
          <w:rFonts w:ascii="Arial" w:hAnsi="Arial" w:cs="Arial"/>
          <w:sz w:val="24"/>
          <w:szCs w:val="24"/>
        </w:rPr>
      </w:pPr>
    </w:p>
    <w:p w14:paraId="468EE59D" w14:textId="77777777" w:rsidR="008106C2" w:rsidRDefault="008106C2" w:rsidP="00E30E9C">
      <w:pPr>
        <w:jc w:val="both"/>
        <w:rPr>
          <w:rFonts w:ascii="Arial" w:hAnsi="Arial" w:cs="Arial"/>
          <w:sz w:val="24"/>
          <w:szCs w:val="24"/>
        </w:rPr>
      </w:pPr>
      <w:r w:rsidRPr="008106C2">
        <w:rPr>
          <w:rFonts w:ascii="Arial" w:hAnsi="Arial" w:cs="Arial"/>
          <w:sz w:val="24"/>
          <w:szCs w:val="24"/>
        </w:rPr>
        <w:t>The principles of internal and external moderation apply for all claims for the Recognition of Prior Experiential Learning (RPEL).</w:t>
      </w:r>
    </w:p>
    <w:p w14:paraId="230F6BC5" w14:textId="77777777" w:rsidR="00D432FF" w:rsidRPr="008106C2" w:rsidRDefault="00D432FF" w:rsidP="00E30E9C">
      <w:pPr>
        <w:jc w:val="both"/>
        <w:rPr>
          <w:rFonts w:ascii="Arial" w:hAnsi="Arial" w:cs="Arial"/>
          <w:sz w:val="24"/>
          <w:szCs w:val="24"/>
        </w:rPr>
      </w:pPr>
    </w:p>
    <w:p w14:paraId="730B867B" w14:textId="77777777" w:rsidR="008106C2" w:rsidRPr="008106C2" w:rsidRDefault="008106C2" w:rsidP="00E30E9C">
      <w:pPr>
        <w:jc w:val="both"/>
        <w:rPr>
          <w:rFonts w:ascii="Arial" w:hAnsi="Arial" w:cs="Arial"/>
          <w:sz w:val="24"/>
          <w:szCs w:val="24"/>
        </w:rPr>
      </w:pPr>
    </w:p>
    <w:p w14:paraId="1C3323B5" w14:textId="77777777" w:rsidR="008106C2" w:rsidRPr="008106C2" w:rsidRDefault="008106C2" w:rsidP="00E30E9C">
      <w:pPr>
        <w:jc w:val="both"/>
        <w:rPr>
          <w:rFonts w:ascii="Arial" w:hAnsi="Arial" w:cs="Arial"/>
          <w:sz w:val="24"/>
          <w:szCs w:val="24"/>
        </w:rPr>
      </w:pPr>
    </w:p>
    <w:p w14:paraId="70ED9684" w14:textId="0AAD0AFF" w:rsidR="008106C2" w:rsidRPr="00D432FF" w:rsidRDefault="00D432FF" w:rsidP="00E30E9C">
      <w:pPr>
        <w:jc w:val="both"/>
        <w:rPr>
          <w:rFonts w:ascii="Arial" w:hAnsi="Arial" w:cs="Arial"/>
          <w:b/>
          <w:bCs/>
          <w:sz w:val="24"/>
          <w:szCs w:val="24"/>
        </w:rPr>
      </w:pPr>
      <w:r w:rsidRPr="00D432FF">
        <w:rPr>
          <w:rFonts w:ascii="Arial" w:hAnsi="Arial" w:cs="Arial"/>
          <w:b/>
          <w:bCs/>
          <w:sz w:val="24"/>
          <w:szCs w:val="24"/>
        </w:rPr>
        <w:t>3.0 DEFINITIONS RELATED TO RECOGNITION OF PRIOR LEARNING</w:t>
      </w:r>
    </w:p>
    <w:p w14:paraId="65B435E5" w14:textId="77777777" w:rsidR="008106C2" w:rsidRPr="008106C2" w:rsidRDefault="008106C2" w:rsidP="00E30E9C">
      <w:pPr>
        <w:jc w:val="both"/>
        <w:rPr>
          <w:rFonts w:ascii="Arial" w:hAnsi="Arial" w:cs="Arial"/>
          <w:sz w:val="24"/>
          <w:szCs w:val="24"/>
        </w:rPr>
      </w:pPr>
    </w:p>
    <w:p w14:paraId="6E5927BF" w14:textId="77777777" w:rsidR="008106C2" w:rsidRPr="008106C2" w:rsidRDefault="008106C2" w:rsidP="00E30E9C">
      <w:pPr>
        <w:jc w:val="both"/>
        <w:rPr>
          <w:rFonts w:ascii="Arial" w:hAnsi="Arial" w:cs="Arial"/>
          <w:sz w:val="24"/>
          <w:szCs w:val="24"/>
        </w:rPr>
      </w:pPr>
    </w:p>
    <w:p w14:paraId="6573A7A7" w14:textId="77777777" w:rsidR="007A4C7A" w:rsidRDefault="008106C2" w:rsidP="00E30E9C">
      <w:pPr>
        <w:jc w:val="both"/>
        <w:rPr>
          <w:rFonts w:ascii="Arial" w:hAnsi="Arial" w:cs="Arial"/>
          <w:sz w:val="24"/>
          <w:szCs w:val="24"/>
        </w:rPr>
      </w:pPr>
      <w:r w:rsidRPr="007A4C7A">
        <w:rPr>
          <w:rFonts w:ascii="Arial" w:hAnsi="Arial" w:cs="Arial"/>
          <w:sz w:val="24"/>
          <w:szCs w:val="24"/>
          <w:u w:val="single"/>
        </w:rPr>
        <w:t>Credit transfer</w:t>
      </w:r>
      <w:r w:rsidRPr="008106C2">
        <w:rPr>
          <w:rFonts w:ascii="Arial" w:hAnsi="Arial" w:cs="Arial"/>
          <w:sz w:val="24"/>
          <w:szCs w:val="24"/>
        </w:rPr>
        <w:tab/>
      </w:r>
    </w:p>
    <w:p w14:paraId="3FC7CC03" w14:textId="77777777" w:rsidR="007A4C7A" w:rsidRDefault="007A4C7A" w:rsidP="00E30E9C">
      <w:pPr>
        <w:jc w:val="both"/>
        <w:rPr>
          <w:rFonts w:ascii="Arial" w:hAnsi="Arial" w:cs="Arial"/>
          <w:sz w:val="24"/>
          <w:szCs w:val="24"/>
        </w:rPr>
      </w:pPr>
    </w:p>
    <w:p w14:paraId="6D56B229" w14:textId="20F3B086" w:rsidR="008106C2" w:rsidRPr="008106C2" w:rsidRDefault="008106C2" w:rsidP="00E30E9C">
      <w:pPr>
        <w:jc w:val="both"/>
        <w:rPr>
          <w:rFonts w:ascii="Arial" w:hAnsi="Arial" w:cs="Arial"/>
          <w:sz w:val="24"/>
          <w:szCs w:val="24"/>
        </w:rPr>
      </w:pPr>
      <w:r w:rsidRPr="008106C2">
        <w:rPr>
          <w:rFonts w:ascii="Arial" w:hAnsi="Arial" w:cs="Arial"/>
          <w:sz w:val="24"/>
          <w:szCs w:val="24"/>
        </w:rPr>
        <w:t>Where credit or (a) qualification(s) has/have been awarded by a UK higher education degree-awarding body in accordance with the relevant framework for higher education qualifications, the FHEQ.</w:t>
      </w:r>
    </w:p>
    <w:p w14:paraId="31FDBEC3" w14:textId="77777777" w:rsidR="008106C2" w:rsidRPr="008106C2" w:rsidRDefault="008106C2" w:rsidP="00E30E9C">
      <w:pPr>
        <w:jc w:val="both"/>
        <w:rPr>
          <w:rFonts w:ascii="Arial" w:hAnsi="Arial" w:cs="Arial"/>
          <w:sz w:val="24"/>
          <w:szCs w:val="24"/>
        </w:rPr>
      </w:pPr>
    </w:p>
    <w:p w14:paraId="6E8C2005" w14:textId="77777777" w:rsidR="008106C2" w:rsidRPr="008106C2" w:rsidRDefault="008106C2" w:rsidP="00E30E9C">
      <w:pPr>
        <w:jc w:val="both"/>
        <w:rPr>
          <w:rFonts w:ascii="Arial" w:hAnsi="Arial" w:cs="Arial"/>
          <w:sz w:val="24"/>
          <w:szCs w:val="24"/>
        </w:rPr>
      </w:pPr>
    </w:p>
    <w:p w14:paraId="3155494F" w14:textId="3616E806" w:rsidR="007A4C7A" w:rsidRPr="007A4C7A" w:rsidRDefault="008106C2" w:rsidP="00E30E9C">
      <w:pPr>
        <w:jc w:val="both"/>
        <w:rPr>
          <w:rFonts w:ascii="Arial" w:hAnsi="Arial" w:cs="Arial"/>
          <w:sz w:val="24"/>
          <w:szCs w:val="24"/>
          <w:u w:val="single"/>
        </w:rPr>
      </w:pPr>
      <w:r w:rsidRPr="007A4C7A">
        <w:rPr>
          <w:rFonts w:ascii="Arial" w:hAnsi="Arial" w:cs="Arial"/>
          <w:sz w:val="24"/>
          <w:szCs w:val="24"/>
          <w:u w:val="single"/>
        </w:rPr>
        <w:t>Recognition of prior learning (RPL)</w:t>
      </w:r>
    </w:p>
    <w:p w14:paraId="42FE6FE1" w14:textId="77777777" w:rsidR="007A4C7A" w:rsidRDefault="007A4C7A" w:rsidP="00E30E9C">
      <w:pPr>
        <w:jc w:val="both"/>
        <w:rPr>
          <w:rFonts w:ascii="Arial" w:hAnsi="Arial" w:cs="Arial"/>
          <w:sz w:val="24"/>
          <w:szCs w:val="24"/>
        </w:rPr>
      </w:pPr>
    </w:p>
    <w:p w14:paraId="10B55036" w14:textId="2FEA1A44" w:rsidR="008106C2" w:rsidRDefault="008106C2" w:rsidP="00E30E9C">
      <w:pPr>
        <w:jc w:val="both"/>
        <w:rPr>
          <w:rFonts w:ascii="Arial" w:hAnsi="Arial" w:cs="Arial"/>
          <w:sz w:val="24"/>
          <w:szCs w:val="24"/>
        </w:rPr>
      </w:pPr>
      <w:r w:rsidRPr="008106C2">
        <w:rPr>
          <w:rFonts w:ascii="Arial" w:hAnsi="Arial" w:cs="Arial"/>
          <w:sz w:val="24"/>
          <w:szCs w:val="24"/>
        </w:rPr>
        <w:t>Learning that has been certificated. Prior certificated learning relates to prior learning, such as professional development awards or employment-based awards, which is at higher education level but which has not led to the award of UK credits or UK qualifications positioned on the relevant higher education qualifications framework.</w:t>
      </w:r>
    </w:p>
    <w:p w14:paraId="063DDEE8" w14:textId="77777777" w:rsidR="007A4C7A" w:rsidRDefault="007A4C7A" w:rsidP="00E30E9C">
      <w:pPr>
        <w:jc w:val="both"/>
        <w:rPr>
          <w:rFonts w:ascii="Arial" w:hAnsi="Arial" w:cs="Arial"/>
          <w:sz w:val="24"/>
          <w:szCs w:val="24"/>
        </w:rPr>
      </w:pPr>
    </w:p>
    <w:p w14:paraId="73A2500B" w14:textId="77777777" w:rsidR="007A4C7A" w:rsidRPr="008106C2" w:rsidRDefault="007A4C7A" w:rsidP="00E30E9C">
      <w:pPr>
        <w:jc w:val="both"/>
        <w:rPr>
          <w:rFonts w:ascii="Arial" w:hAnsi="Arial" w:cs="Arial"/>
          <w:sz w:val="24"/>
          <w:szCs w:val="24"/>
        </w:rPr>
      </w:pPr>
    </w:p>
    <w:p w14:paraId="6C632AA6" w14:textId="531B9512" w:rsidR="007A4C7A" w:rsidRPr="007A4C7A" w:rsidRDefault="008106C2" w:rsidP="00E30E9C">
      <w:pPr>
        <w:jc w:val="both"/>
        <w:rPr>
          <w:rFonts w:ascii="Arial" w:hAnsi="Arial" w:cs="Arial"/>
          <w:sz w:val="24"/>
          <w:szCs w:val="24"/>
          <w:u w:val="single"/>
        </w:rPr>
      </w:pPr>
      <w:r w:rsidRPr="007A4C7A">
        <w:rPr>
          <w:rFonts w:ascii="Arial" w:hAnsi="Arial" w:cs="Arial"/>
          <w:sz w:val="24"/>
          <w:szCs w:val="24"/>
          <w:u w:val="single"/>
        </w:rPr>
        <w:t>Recognition of prior experiential</w:t>
      </w:r>
      <w:r w:rsidR="007A4C7A" w:rsidRPr="007A4C7A">
        <w:rPr>
          <w:rFonts w:ascii="Arial" w:hAnsi="Arial" w:cs="Arial"/>
          <w:sz w:val="24"/>
          <w:szCs w:val="24"/>
          <w:u w:val="single"/>
        </w:rPr>
        <w:t xml:space="preserve"> </w:t>
      </w:r>
      <w:r w:rsidRPr="007A4C7A">
        <w:rPr>
          <w:rFonts w:ascii="Arial" w:hAnsi="Arial" w:cs="Arial"/>
          <w:sz w:val="24"/>
          <w:szCs w:val="24"/>
          <w:u w:val="single"/>
        </w:rPr>
        <w:t>learning (RPEL)</w:t>
      </w:r>
    </w:p>
    <w:p w14:paraId="38F2F5BC" w14:textId="77777777" w:rsidR="007A4C7A" w:rsidRDefault="007A4C7A" w:rsidP="00E30E9C">
      <w:pPr>
        <w:jc w:val="both"/>
        <w:rPr>
          <w:rFonts w:ascii="Arial" w:hAnsi="Arial" w:cs="Arial"/>
          <w:sz w:val="24"/>
          <w:szCs w:val="24"/>
        </w:rPr>
      </w:pPr>
    </w:p>
    <w:p w14:paraId="34D25ADF" w14:textId="33680776" w:rsidR="008106C2" w:rsidRDefault="008106C2" w:rsidP="00E30E9C">
      <w:pPr>
        <w:jc w:val="both"/>
        <w:rPr>
          <w:rFonts w:ascii="Arial" w:hAnsi="Arial" w:cs="Arial"/>
          <w:sz w:val="24"/>
          <w:szCs w:val="24"/>
        </w:rPr>
      </w:pPr>
      <w:r w:rsidRPr="008106C2">
        <w:rPr>
          <w:rFonts w:ascii="Arial" w:hAnsi="Arial" w:cs="Arial"/>
          <w:sz w:val="24"/>
          <w:szCs w:val="24"/>
        </w:rPr>
        <w:t>Informal uncertificated learning through experience, whether gained through work, voluntary activity or at home.</w:t>
      </w:r>
    </w:p>
    <w:p w14:paraId="6F372BE3" w14:textId="77777777" w:rsidR="00812B70" w:rsidRDefault="00812B70" w:rsidP="00E30E9C">
      <w:pPr>
        <w:jc w:val="both"/>
        <w:rPr>
          <w:rFonts w:ascii="Arial" w:hAnsi="Arial" w:cs="Arial"/>
          <w:sz w:val="24"/>
          <w:szCs w:val="24"/>
        </w:rPr>
      </w:pPr>
    </w:p>
    <w:p w14:paraId="16BC9195" w14:textId="77777777" w:rsidR="00681AE2" w:rsidRPr="008106C2" w:rsidRDefault="00681AE2" w:rsidP="00E30E9C">
      <w:pPr>
        <w:jc w:val="both"/>
        <w:rPr>
          <w:rFonts w:ascii="Arial" w:hAnsi="Arial" w:cs="Arial"/>
          <w:sz w:val="24"/>
          <w:szCs w:val="24"/>
        </w:rPr>
      </w:pPr>
    </w:p>
    <w:p w14:paraId="345A4E0D" w14:textId="26640180" w:rsidR="00812B70" w:rsidRPr="00812B70" w:rsidRDefault="008106C2" w:rsidP="00812B70">
      <w:pPr>
        <w:jc w:val="both"/>
        <w:rPr>
          <w:rFonts w:ascii="Arial" w:hAnsi="Arial" w:cs="Arial"/>
          <w:sz w:val="24"/>
          <w:szCs w:val="24"/>
          <w:u w:val="single"/>
        </w:rPr>
      </w:pPr>
      <w:r w:rsidRPr="00812B70">
        <w:rPr>
          <w:rFonts w:ascii="Arial" w:hAnsi="Arial" w:cs="Arial"/>
          <w:sz w:val="24"/>
          <w:szCs w:val="24"/>
          <w:u w:val="single"/>
        </w:rPr>
        <w:t>Recognition of</w:t>
      </w:r>
      <w:r w:rsidR="00681AE2" w:rsidRPr="00812B70">
        <w:rPr>
          <w:rFonts w:ascii="Arial" w:hAnsi="Arial" w:cs="Arial"/>
          <w:sz w:val="24"/>
          <w:szCs w:val="24"/>
          <w:u w:val="single"/>
        </w:rPr>
        <w:t xml:space="preserve"> </w:t>
      </w:r>
      <w:r w:rsidRPr="00812B70">
        <w:rPr>
          <w:rFonts w:ascii="Arial" w:hAnsi="Arial" w:cs="Arial"/>
          <w:sz w:val="24"/>
          <w:szCs w:val="24"/>
          <w:u w:val="single"/>
        </w:rPr>
        <w:t>prior</w:t>
      </w:r>
      <w:r w:rsidRPr="00812B70">
        <w:rPr>
          <w:rFonts w:ascii="Arial" w:hAnsi="Arial" w:cs="Arial"/>
          <w:sz w:val="24"/>
          <w:szCs w:val="24"/>
          <w:u w:val="single"/>
        </w:rPr>
        <w:tab/>
      </w:r>
      <w:r w:rsidR="00681AE2" w:rsidRPr="00812B70">
        <w:rPr>
          <w:rFonts w:ascii="Arial" w:hAnsi="Arial" w:cs="Arial"/>
          <w:sz w:val="24"/>
          <w:szCs w:val="24"/>
          <w:u w:val="single"/>
        </w:rPr>
        <w:t>(experiential)</w:t>
      </w:r>
      <w:r w:rsidR="00681AE2" w:rsidRPr="00812B70">
        <w:rPr>
          <w:rFonts w:ascii="Arial" w:hAnsi="Arial" w:cs="Arial"/>
          <w:sz w:val="24"/>
          <w:szCs w:val="24"/>
          <w:u w:val="single"/>
        </w:rPr>
        <w:tab/>
      </w:r>
      <w:r w:rsidR="00812B70" w:rsidRPr="00812B70">
        <w:rPr>
          <w:rFonts w:ascii="Arial" w:hAnsi="Arial" w:cs="Arial"/>
          <w:sz w:val="24"/>
          <w:szCs w:val="24"/>
          <w:u w:val="single"/>
        </w:rPr>
        <w:t>learning (RP(E)L)</w:t>
      </w:r>
    </w:p>
    <w:p w14:paraId="2AA1E459" w14:textId="07711A19" w:rsidR="00681AE2" w:rsidRPr="008106C2" w:rsidRDefault="00681AE2" w:rsidP="00681AE2">
      <w:pPr>
        <w:jc w:val="both"/>
        <w:rPr>
          <w:rFonts w:ascii="Arial" w:hAnsi="Arial" w:cs="Arial"/>
          <w:sz w:val="24"/>
          <w:szCs w:val="24"/>
        </w:rPr>
      </w:pPr>
    </w:p>
    <w:p w14:paraId="429832EC" w14:textId="233A2D8F" w:rsidR="008106C2" w:rsidRDefault="008106C2" w:rsidP="00E30E9C">
      <w:pPr>
        <w:jc w:val="both"/>
        <w:rPr>
          <w:rFonts w:ascii="Arial" w:hAnsi="Arial" w:cs="Arial"/>
          <w:sz w:val="24"/>
          <w:szCs w:val="24"/>
        </w:rPr>
      </w:pPr>
      <w:r w:rsidRPr="008106C2">
        <w:rPr>
          <w:rFonts w:ascii="Arial" w:hAnsi="Arial" w:cs="Arial"/>
          <w:sz w:val="24"/>
          <w:szCs w:val="24"/>
        </w:rPr>
        <w:t>An umbrella term, covering the wide range of an individual’s prior learning, whether certificated or uncertificated.</w:t>
      </w:r>
    </w:p>
    <w:p w14:paraId="508F5D50" w14:textId="77777777" w:rsidR="00812B70" w:rsidRDefault="00812B70" w:rsidP="00E30E9C">
      <w:pPr>
        <w:jc w:val="both"/>
        <w:rPr>
          <w:rFonts w:ascii="Arial" w:hAnsi="Arial" w:cs="Arial"/>
          <w:sz w:val="24"/>
          <w:szCs w:val="24"/>
        </w:rPr>
      </w:pPr>
    </w:p>
    <w:p w14:paraId="2D77E3AB" w14:textId="17EA70A0" w:rsidR="000D302A" w:rsidRPr="000D302A" w:rsidRDefault="008106C2" w:rsidP="00E30E9C">
      <w:pPr>
        <w:jc w:val="both"/>
        <w:rPr>
          <w:rFonts w:ascii="Arial" w:hAnsi="Arial" w:cs="Arial"/>
          <w:sz w:val="24"/>
          <w:szCs w:val="24"/>
          <w:u w:val="single"/>
        </w:rPr>
      </w:pPr>
      <w:r w:rsidRPr="000D302A">
        <w:rPr>
          <w:rFonts w:ascii="Arial" w:hAnsi="Arial" w:cs="Arial"/>
          <w:sz w:val="24"/>
          <w:szCs w:val="24"/>
          <w:u w:val="single"/>
        </w:rPr>
        <w:lastRenderedPageBreak/>
        <w:t>Recognition of Prior Learning and Experience (RPLE)</w:t>
      </w:r>
      <w:r w:rsidRPr="000D302A">
        <w:rPr>
          <w:rFonts w:ascii="Arial" w:hAnsi="Arial" w:cs="Arial"/>
          <w:sz w:val="24"/>
          <w:szCs w:val="24"/>
          <w:u w:val="single"/>
        </w:rPr>
        <w:tab/>
      </w:r>
    </w:p>
    <w:p w14:paraId="3F2D924F" w14:textId="77777777" w:rsidR="000D302A" w:rsidRDefault="000D302A" w:rsidP="00E30E9C">
      <w:pPr>
        <w:jc w:val="both"/>
        <w:rPr>
          <w:rFonts w:ascii="Arial" w:hAnsi="Arial" w:cs="Arial"/>
          <w:sz w:val="24"/>
          <w:szCs w:val="24"/>
        </w:rPr>
      </w:pPr>
    </w:p>
    <w:p w14:paraId="2307120B" w14:textId="6B65E5CB" w:rsidR="008106C2" w:rsidRDefault="008106C2" w:rsidP="00E30E9C">
      <w:pPr>
        <w:jc w:val="both"/>
        <w:rPr>
          <w:rFonts w:ascii="Arial" w:hAnsi="Arial" w:cs="Arial"/>
          <w:i/>
          <w:iCs/>
          <w:sz w:val="24"/>
          <w:szCs w:val="24"/>
        </w:rPr>
      </w:pPr>
      <w:r w:rsidRPr="000D302A">
        <w:rPr>
          <w:rFonts w:ascii="Arial" w:hAnsi="Arial" w:cs="Arial"/>
          <w:i/>
          <w:iCs/>
          <w:sz w:val="24"/>
          <w:szCs w:val="24"/>
        </w:rPr>
        <w:t>Only permitted for Apprenticeship programmes, RPLE is a process which enables apprentices map previously acquired knowledge, skills and behaviours against the relevant Apprenticeship standard. Credit is not released, but a reduction in off the job learning hours or a reduced programme cost could result from such a claim.</w:t>
      </w:r>
    </w:p>
    <w:p w14:paraId="6B2AB6E1" w14:textId="77777777" w:rsidR="000D302A" w:rsidRDefault="000D302A" w:rsidP="00E30E9C">
      <w:pPr>
        <w:jc w:val="both"/>
        <w:rPr>
          <w:rFonts w:ascii="Arial" w:hAnsi="Arial" w:cs="Arial"/>
          <w:i/>
          <w:iCs/>
          <w:sz w:val="24"/>
          <w:szCs w:val="24"/>
        </w:rPr>
      </w:pPr>
    </w:p>
    <w:p w14:paraId="5CFBC12E" w14:textId="77777777" w:rsidR="000D302A" w:rsidRPr="000D302A" w:rsidRDefault="000D302A" w:rsidP="00E30E9C">
      <w:pPr>
        <w:jc w:val="both"/>
        <w:rPr>
          <w:rFonts w:ascii="Arial" w:hAnsi="Arial" w:cs="Arial"/>
          <w:i/>
          <w:iCs/>
          <w:sz w:val="24"/>
          <w:szCs w:val="24"/>
        </w:rPr>
      </w:pPr>
    </w:p>
    <w:p w14:paraId="421EAE8D" w14:textId="7F879A18" w:rsidR="000D302A" w:rsidRPr="003012C7" w:rsidRDefault="008106C2" w:rsidP="00E30E9C">
      <w:pPr>
        <w:jc w:val="both"/>
        <w:rPr>
          <w:rFonts w:ascii="Arial" w:hAnsi="Arial" w:cs="Arial"/>
          <w:sz w:val="24"/>
          <w:szCs w:val="24"/>
          <w:u w:val="single"/>
        </w:rPr>
      </w:pPr>
      <w:r w:rsidRPr="003012C7">
        <w:rPr>
          <w:rFonts w:ascii="Arial" w:hAnsi="Arial" w:cs="Arial"/>
          <w:sz w:val="24"/>
          <w:szCs w:val="24"/>
          <w:u w:val="single"/>
        </w:rPr>
        <w:t xml:space="preserve">Advanced </w:t>
      </w:r>
      <w:r w:rsidR="000D302A" w:rsidRPr="003012C7">
        <w:rPr>
          <w:rFonts w:ascii="Arial" w:hAnsi="Arial" w:cs="Arial"/>
          <w:sz w:val="24"/>
          <w:szCs w:val="24"/>
          <w:u w:val="single"/>
        </w:rPr>
        <w:t>standing (also referred to as advanced entry)</w:t>
      </w:r>
    </w:p>
    <w:p w14:paraId="662D0DDA" w14:textId="77777777" w:rsidR="000D302A" w:rsidRDefault="000D302A" w:rsidP="00E30E9C">
      <w:pPr>
        <w:jc w:val="both"/>
        <w:rPr>
          <w:rFonts w:ascii="Arial" w:hAnsi="Arial" w:cs="Arial"/>
          <w:sz w:val="24"/>
          <w:szCs w:val="24"/>
        </w:rPr>
      </w:pPr>
    </w:p>
    <w:p w14:paraId="27D20F98" w14:textId="25BC53E4" w:rsidR="008106C2" w:rsidRPr="008106C2" w:rsidRDefault="008106C2" w:rsidP="00E30E9C">
      <w:pPr>
        <w:jc w:val="both"/>
        <w:rPr>
          <w:rFonts w:ascii="Arial" w:hAnsi="Arial" w:cs="Arial"/>
          <w:sz w:val="24"/>
          <w:szCs w:val="24"/>
        </w:rPr>
      </w:pPr>
      <w:r w:rsidRPr="008106C2">
        <w:rPr>
          <w:rFonts w:ascii="Arial" w:hAnsi="Arial" w:cs="Arial"/>
          <w:sz w:val="24"/>
          <w:szCs w:val="24"/>
        </w:rPr>
        <w:t>Admission to a programme at a stage other than the initial stage, on the basis that a student so admitted is exempted</w:t>
      </w:r>
      <w:r w:rsidR="003012C7">
        <w:rPr>
          <w:rFonts w:ascii="Arial" w:hAnsi="Arial" w:cs="Arial"/>
          <w:sz w:val="24"/>
          <w:szCs w:val="24"/>
        </w:rPr>
        <w:t xml:space="preserve"> </w:t>
      </w:r>
      <w:r w:rsidRPr="008106C2">
        <w:rPr>
          <w:rFonts w:ascii="Arial" w:hAnsi="Arial" w:cs="Arial"/>
          <w:sz w:val="24"/>
          <w:szCs w:val="24"/>
        </w:rPr>
        <w:t>from part of the programme, owing to equivalent prior</w:t>
      </w:r>
      <w:r w:rsidR="003012C7">
        <w:rPr>
          <w:rFonts w:ascii="Arial" w:hAnsi="Arial" w:cs="Arial"/>
          <w:sz w:val="24"/>
          <w:szCs w:val="24"/>
        </w:rPr>
        <w:t xml:space="preserve"> </w:t>
      </w:r>
      <w:r w:rsidRPr="008106C2">
        <w:rPr>
          <w:rFonts w:ascii="Arial" w:hAnsi="Arial" w:cs="Arial"/>
          <w:sz w:val="24"/>
          <w:szCs w:val="24"/>
        </w:rPr>
        <w:t>learning that can be certified or evidenced.</w:t>
      </w:r>
    </w:p>
    <w:p w14:paraId="40ACFD21" w14:textId="3B461334" w:rsidR="008106C2" w:rsidRPr="008106C2" w:rsidRDefault="008106C2" w:rsidP="00E30E9C">
      <w:pPr>
        <w:jc w:val="both"/>
        <w:rPr>
          <w:rFonts w:ascii="Arial" w:hAnsi="Arial" w:cs="Arial"/>
          <w:sz w:val="24"/>
          <w:szCs w:val="24"/>
        </w:rPr>
      </w:pPr>
      <w:r w:rsidRPr="008106C2">
        <w:rPr>
          <w:rFonts w:ascii="Arial" w:hAnsi="Arial" w:cs="Arial"/>
          <w:sz w:val="24"/>
          <w:szCs w:val="24"/>
        </w:rPr>
        <w:tab/>
      </w:r>
    </w:p>
    <w:p w14:paraId="4777BCB2" w14:textId="77777777" w:rsidR="008106C2" w:rsidRPr="008106C2" w:rsidRDefault="008106C2" w:rsidP="00E30E9C">
      <w:pPr>
        <w:jc w:val="both"/>
        <w:rPr>
          <w:rFonts w:ascii="Arial" w:hAnsi="Arial" w:cs="Arial"/>
          <w:sz w:val="24"/>
          <w:szCs w:val="24"/>
        </w:rPr>
      </w:pPr>
    </w:p>
    <w:p w14:paraId="0B3C64B6" w14:textId="5903337A" w:rsidR="003012C7" w:rsidRPr="003012C7" w:rsidRDefault="008106C2" w:rsidP="00E30E9C">
      <w:pPr>
        <w:jc w:val="both"/>
        <w:rPr>
          <w:rFonts w:ascii="Arial" w:hAnsi="Arial" w:cs="Arial"/>
          <w:sz w:val="24"/>
          <w:szCs w:val="24"/>
          <w:u w:val="single"/>
        </w:rPr>
      </w:pPr>
      <w:r w:rsidRPr="003012C7">
        <w:rPr>
          <w:rFonts w:ascii="Arial" w:hAnsi="Arial" w:cs="Arial"/>
          <w:sz w:val="24"/>
          <w:szCs w:val="24"/>
          <w:u w:val="single"/>
        </w:rPr>
        <w:t>Articulation arrangements</w:t>
      </w:r>
    </w:p>
    <w:p w14:paraId="6EEB6EB6" w14:textId="77777777" w:rsidR="003012C7" w:rsidRDefault="003012C7" w:rsidP="00E30E9C">
      <w:pPr>
        <w:jc w:val="both"/>
        <w:rPr>
          <w:rFonts w:ascii="Arial" w:hAnsi="Arial" w:cs="Arial"/>
          <w:sz w:val="24"/>
          <w:szCs w:val="24"/>
        </w:rPr>
      </w:pPr>
    </w:p>
    <w:p w14:paraId="578ECD1B" w14:textId="26F061FA" w:rsidR="008106C2" w:rsidRPr="008106C2" w:rsidRDefault="008106C2" w:rsidP="00E30E9C">
      <w:pPr>
        <w:jc w:val="both"/>
        <w:rPr>
          <w:rFonts w:ascii="Arial" w:hAnsi="Arial" w:cs="Arial"/>
          <w:sz w:val="24"/>
          <w:szCs w:val="24"/>
        </w:rPr>
      </w:pPr>
      <w:r w:rsidRPr="008106C2">
        <w:rPr>
          <w:rFonts w:ascii="Arial" w:hAnsi="Arial" w:cs="Arial"/>
          <w:sz w:val="24"/>
          <w:szCs w:val="24"/>
        </w:rPr>
        <w:t>A process whereby all students who satisfy academic criteria on one programme are automatically entitled (on academic grounds) to be admitted with advanced standing to a subsequent part or year of a programme of a degree- awarding body.</w:t>
      </w:r>
    </w:p>
    <w:p w14:paraId="1C5F79D9" w14:textId="77777777" w:rsidR="008106C2" w:rsidRPr="008106C2" w:rsidRDefault="008106C2" w:rsidP="00E30E9C">
      <w:pPr>
        <w:jc w:val="both"/>
        <w:rPr>
          <w:rFonts w:ascii="Arial" w:hAnsi="Arial" w:cs="Arial"/>
          <w:sz w:val="24"/>
          <w:szCs w:val="24"/>
        </w:rPr>
      </w:pPr>
    </w:p>
    <w:p w14:paraId="15D24909" w14:textId="77777777" w:rsidR="008106C2" w:rsidRPr="008106C2" w:rsidRDefault="008106C2" w:rsidP="00E30E9C">
      <w:pPr>
        <w:jc w:val="both"/>
        <w:rPr>
          <w:rFonts w:ascii="Arial" w:hAnsi="Arial" w:cs="Arial"/>
          <w:sz w:val="24"/>
          <w:szCs w:val="24"/>
        </w:rPr>
      </w:pPr>
    </w:p>
    <w:p w14:paraId="130CEB2B" w14:textId="77777777" w:rsidR="003012C7" w:rsidRDefault="008106C2" w:rsidP="00E30E9C">
      <w:pPr>
        <w:jc w:val="both"/>
        <w:rPr>
          <w:rFonts w:ascii="Arial" w:hAnsi="Arial" w:cs="Arial"/>
          <w:sz w:val="24"/>
          <w:szCs w:val="24"/>
        </w:rPr>
      </w:pPr>
      <w:r w:rsidRPr="003012C7">
        <w:rPr>
          <w:rFonts w:ascii="Arial" w:hAnsi="Arial" w:cs="Arial"/>
          <w:sz w:val="24"/>
          <w:szCs w:val="24"/>
          <w:u w:val="single"/>
        </w:rPr>
        <w:t>General credit</w:t>
      </w:r>
    </w:p>
    <w:p w14:paraId="1EE10554" w14:textId="77777777" w:rsidR="003012C7" w:rsidRDefault="003012C7" w:rsidP="00E30E9C">
      <w:pPr>
        <w:jc w:val="both"/>
        <w:rPr>
          <w:rFonts w:ascii="Arial" w:hAnsi="Arial" w:cs="Arial"/>
          <w:sz w:val="24"/>
          <w:szCs w:val="24"/>
        </w:rPr>
      </w:pPr>
    </w:p>
    <w:p w14:paraId="3F489185" w14:textId="71A6964D" w:rsidR="008106C2" w:rsidRPr="008106C2" w:rsidRDefault="008106C2" w:rsidP="00E30E9C">
      <w:pPr>
        <w:jc w:val="both"/>
        <w:rPr>
          <w:rFonts w:ascii="Arial" w:hAnsi="Arial" w:cs="Arial"/>
          <w:sz w:val="24"/>
          <w:szCs w:val="24"/>
        </w:rPr>
      </w:pPr>
      <w:r w:rsidRPr="008106C2">
        <w:rPr>
          <w:rFonts w:ascii="Arial" w:hAnsi="Arial" w:cs="Arial"/>
          <w:sz w:val="24"/>
          <w:szCs w:val="24"/>
        </w:rPr>
        <w:t>The total amount of credit attributed to a specified learning outcome at a specific level on validation or accreditation. General credit is given for evidenced learning which is assigned to a set of learning outcomes such as those that comprise a group of modules or a complete level of a programme.</w:t>
      </w:r>
    </w:p>
    <w:p w14:paraId="5E037E72" w14:textId="77777777" w:rsidR="008106C2" w:rsidRPr="008106C2" w:rsidRDefault="008106C2" w:rsidP="00E30E9C">
      <w:pPr>
        <w:jc w:val="both"/>
        <w:rPr>
          <w:rFonts w:ascii="Arial" w:hAnsi="Arial" w:cs="Arial"/>
          <w:sz w:val="24"/>
          <w:szCs w:val="24"/>
        </w:rPr>
      </w:pPr>
    </w:p>
    <w:p w14:paraId="4716C12B" w14:textId="77777777" w:rsidR="008106C2" w:rsidRPr="008106C2" w:rsidRDefault="008106C2" w:rsidP="00E30E9C">
      <w:pPr>
        <w:jc w:val="both"/>
        <w:rPr>
          <w:rFonts w:ascii="Arial" w:hAnsi="Arial" w:cs="Arial"/>
          <w:sz w:val="24"/>
          <w:szCs w:val="24"/>
        </w:rPr>
      </w:pPr>
    </w:p>
    <w:p w14:paraId="78BA7B96" w14:textId="77777777" w:rsidR="003012C7" w:rsidRPr="003012C7" w:rsidRDefault="008106C2" w:rsidP="00E30E9C">
      <w:pPr>
        <w:jc w:val="both"/>
        <w:rPr>
          <w:rFonts w:ascii="Arial" w:hAnsi="Arial" w:cs="Arial"/>
          <w:sz w:val="24"/>
          <w:szCs w:val="24"/>
          <w:u w:val="single"/>
        </w:rPr>
      </w:pPr>
      <w:r w:rsidRPr="003012C7">
        <w:rPr>
          <w:rFonts w:ascii="Arial" w:hAnsi="Arial" w:cs="Arial"/>
          <w:sz w:val="24"/>
          <w:szCs w:val="24"/>
          <w:u w:val="single"/>
        </w:rPr>
        <w:t xml:space="preserve">Specific </w:t>
      </w:r>
      <w:r w:rsidR="003012C7" w:rsidRPr="003012C7">
        <w:rPr>
          <w:rFonts w:ascii="Arial" w:hAnsi="Arial" w:cs="Arial"/>
          <w:sz w:val="24"/>
          <w:szCs w:val="24"/>
          <w:u w:val="single"/>
        </w:rPr>
        <w:t>c</w:t>
      </w:r>
      <w:r w:rsidRPr="003012C7">
        <w:rPr>
          <w:rFonts w:ascii="Arial" w:hAnsi="Arial" w:cs="Arial"/>
          <w:sz w:val="24"/>
          <w:szCs w:val="24"/>
          <w:u w:val="single"/>
        </w:rPr>
        <w:t>redit</w:t>
      </w:r>
    </w:p>
    <w:p w14:paraId="762CD12C" w14:textId="77777777" w:rsidR="003012C7" w:rsidRDefault="003012C7" w:rsidP="00E30E9C">
      <w:pPr>
        <w:jc w:val="both"/>
        <w:rPr>
          <w:rFonts w:ascii="Arial" w:hAnsi="Arial" w:cs="Arial"/>
          <w:sz w:val="24"/>
          <w:szCs w:val="24"/>
        </w:rPr>
      </w:pPr>
    </w:p>
    <w:p w14:paraId="4EFD5BB9" w14:textId="252421AE" w:rsidR="008106C2" w:rsidRDefault="008106C2" w:rsidP="00E30E9C">
      <w:pPr>
        <w:jc w:val="both"/>
        <w:rPr>
          <w:rFonts w:ascii="Arial" w:hAnsi="Arial" w:cs="Arial"/>
          <w:sz w:val="24"/>
          <w:szCs w:val="24"/>
        </w:rPr>
      </w:pPr>
      <w:r w:rsidRPr="008106C2">
        <w:rPr>
          <w:rFonts w:ascii="Arial" w:hAnsi="Arial" w:cs="Arial"/>
          <w:sz w:val="24"/>
          <w:szCs w:val="24"/>
        </w:rPr>
        <w:t>Given when the outcomes achieved in the certificated or uncertificated learning match the learning outcomes of specific modules in the programme. All outcomes in the given module must have been achieved to at least the level which would be accepted in order to receive a pass by standard methods of delivery and assessment (e.g. 40%).</w:t>
      </w:r>
    </w:p>
    <w:p w14:paraId="25459688" w14:textId="77777777" w:rsidR="003012C7" w:rsidRDefault="003012C7" w:rsidP="00E30E9C">
      <w:pPr>
        <w:jc w:val="both"/>
        <w:rPr>
          <w:rFonts w:ascii="Arial" w:hAnsi="Arial" w:cs="Arial"/>
          <w:sz w:val="24"/>
          <w:szCs w:val="24"/>
        </w:rPr>
      </w:pPr>
    </w:p>
    <w:p w14:paraId="71402395" w14:textId="77777777" w:rsidR="003012C7" w:rsidRPr="008106C2" w:rsidRDefault="003012C7" w:rsidP="00E30E9C">
      <w:pPr>
        <w:jc w:val="both"/>
        <w:rPr>
          <w:rFonts w:ascii="Arial" w:hAnsi="Arial" w:cs="Arial"/>
          <w:sz w:val="24"/>
          <w:szCs w:val="24"/>
        </w:rPr>
      </w:pPr>
    </w:p>
    <w:p w14:paraId="68B49E86" w14:textId="77777777" w:rsidR="008106C2" w:rsidRPr="008106C2" w:rsidRDefault="008106C2" w:rsidP="00E30E9C">
      <w:pPr>
        <w:jc w:val="both"/>
        <w:rPr>
          <w:rFonts w:ascii="Arial" w:hAnsi="Arial" w:cs="Arial"/>
          <w:sz w:val="24"/>
          <w:szCs w:val="24"/>
        </w:rPr>
      </w:pPr>
    </w:p>
    <w:p w14:paraId="74325E1B" w14:textId="668C241F" w:rsidR="008106C2" w:rsidRPr="003012C7" w:rsidRDefault="003012C7" w:rsidP="00E30E9C">
      <w:pPr>
        <w:jc w:val="both"/>
        <w:rPr>
          <w:rFonts w:ascii="Arial" w:hAnsi="Arial" w:cs="Arial"/>
          <w:b/>
          <w:bCs/>
          <w:sz w:val="24"/>
          <w:szCs w:val="24"/>
        </w:rPr>
      </w:pPr>
      <w:r w:rsidRPr="003012C7">
        <w:rPr>
          <w:rFonts w:ascii="Arial" w:hAnsi="Arial" w:cs="Arial"/>
          <w:b/>
          <w:bCs/>
          <w:sz w:val="24"/>
          <w:szCs w:val="24"/>
        </w:rPr>
        <w:t>4.0</w:t>
      </w:r>
      <w:r>
        <w:rPr>
          <w:rFonts w:ascii="Arial" w:hAnsi="Arial" w:cs="Arial"/>
          <w:b/>
          <w:bCs/>
          <w:sz w:val="24"/>
          <w:szCs w:val="24"/>
        </w:rPr>
        <w:t xml:space="preserve"> </w:t>
      </w:r>
      <w:r w:rsidRPr="003012C7">
        <w:rPr>
          <w:rFonts w:ascii="Arial" w:hAnsi="Arial" w:cs="Arial"/>
          <w:b/>
          <w:bCs/>
          <w:sz w:val="24"/>
          <w:szCs w:val="24"/>
        </w:rPr>
        <w:t>USE OF RECOGNITION OF PRIOR LEARNING</w:t>
      </w:r>
    </w:p>
    <w:p w14:paraId="4B51336F" w14:textId="77777777" w:rsidR="008106C2" w:rsidRPr="008106C2" w:rsidRDefault="008106C2" w:rsidP="00E30E9C">
      <w:pPr>
        <w:jc w:val="both"/>
        <w:rPr>
          <w:rFonts w:ascii="Arial" w:hAnsi="Arial" w:cs="Arial"/>
          <w:sz w:val="24"/>
          <w:szCs w:val="24"/>
        </w:rPr>
      </w:pPr>
    </w:p>
    <w:p w14:paraId="052F0C75"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Credit transfer/RP(E)L may be used by individuals as:</w:t>
      </w:r>
    </w:p>
    <w:p w14:paraId="78FDA3E4" w14:textId="77777777" w:rsidR="008106C2" w:rsidRPr="008106C2" w:rsidRDefault="008106C2" w:rsidP="00E30E9C">
      <w:pPr>
        <w:jc w:val="both"/>
        <w:rPr>
          <w:rFonts w:ascii="Arial" w:hAnsi="Arial" w:cs="Arial"/>
          <w:sz w:val="24"/>
          <w:szCs w:val="24"/>
        </w:rPr>
      </w:pPr>
    </w:p>
    <w:p w14:paraId="2727C4A9" w14:textId="65517400" w:rsidR="003012C7" w:rsidRDefault="003012C7" w:rsidP="00B36AC9">
      <w:pPr>
        <w:pStyle w:val="ListParagraph"/>
        <w:numPr>
          <w:ilvl w:val="0"/>
          <w:numId w:val="10"/>
        </w:numPr>
        <w:jc w:val="both"/>
        <w:rPr>
          <w:rFonts w:ascii="Arial" w:hAnsi="Arial" w:cs="Arial"/>
          <w:sz w:val="24"/>
          <w:szCs w:val="24"/>
        </w:rPr>
      </w:pPr>
      <w:r>
        <w:rPr>
          <w:rFonts w:ascii="Arial" w:hAnsi="Arial" w:cs="Arial"/>
          <w:sz w:val="24"/>
          <w:szCs w:val="24"/>
        </w:rPr>
        <w:t>A</w:t>
      </w:r>
      <w:r w:rsidR="008106C2" w:rsidRPr="003012C7">
        <w:rPr>
          <w:rFonts w:ascii="Arial" w:hAnsi="Arial" w:cs="Arial"/>
          <w:sz w:val="24"/>
          <w:szCs w:val="24"/>
        </w:rPr>
        <w:t xml:space="preserve"> means of gaining entry to award programmes part way through the programme, thus shortening the time required to complete a programme of study (‘Advanced Standing’)</w:t>
      </w:r>
      <w:r>
        <w:rPr>
          <w:rFonts w:ascii="Arial" w:hAnsi="Arial" w:cs="Arial"/>
          <w:sz w:val="24"/>
          <w:szCs w:val="24"/>
        </w:rPr>
        <w:t>.</w:t>
      </w:r>
    </w:p>
    <w:p w14:paraId="5D381762" w14:textId="1E295B10" w:rsidR="003012C7" w:rsidRDefault="003012C7" w:rsidP="00B36AC9">
      <w:pPr>
        <w:pStyle w:val="ListParagraph"/>
        <w:numPr>
          <w:ilvl w:val="0"/>
          <w:numId w:val="10"/>
        </w:numPr>
        <w:jc w:val="both"/>
        <w:rPr>
          <w:rFonts w:ascii="Arial" w:hAnsi="Arial" w:cs="Arial"/>
          <w:sz w:val="24"/>
          <w:szCs w:val="24"/>
        </w:rPr>
      </w:pPr>
      <w:r>
        <w:rPr>
          <w:rFonts w:ascii="Arial" w:hAnsi="Arial" w:cs="Arial"/>
          <w:sz w:val="24"/>
          <w:szCs w:val="24"/>
        </w:rPr>
        <w:t xml:space="preserve">A </w:t>
      </w:r>
      <w:r w:rsidR="008106C2" w:rsidRPr="003012C7">
        <w:rPr>
          <w:rFonts w:ascii="Arial" w:hAnsi="Arial" w:cs="Arial"/>
          <w:sz w:val="24"/>
          <w:szCs w:val="24"/>
        </w:rPr>
        <w:t xml:space="preserve">means of obtaining LJMU credit following the completion of a </w:t>
      </w:r>
      <w:r w:rsidRPr="003012C7">
        <w:rPr>
          <w:rFonts w:ascii="Arial" w:hAnsi="Arial" w:cs="Arial"/>
          <w:sz w:val="24"/>
          <w:szCs w:val="24"/>
        </w:rPr>
        <w:t>university</w:t>
      </w:r>
      <w:r w:rsidR="008106C2" w:rsidRPr="003012C7">
        <w:rPr>
          <w:rFonts w:ascii="Arial" w:hAnsi="Arial" w:cs="Arial"/>
          <w:sz w:val="24"/>
          <w:szCs w:val="24"/>
        </w:rPr>
        <w:t xml:space="preserve"> approved period of Study Abroad</w:t>
      </w:r>
      <w:r>
        <w:rPr>
          <w:rFonts w:ascii="Arial" w:hAnsi="Arial" w:cs="Arial"/>
          <w:sz w:val="24"/>
          <w:szCs w:val="24"/>
        </w:rPr>
        <w:t>.</w:t>
      </w:r>
    </w:p>
    <w:p w14:paraId="14854A1D" w14:textId="77777777" w:rsidR="003012C7" w:rsidRDefault="003012C7" w:rsidP="00B36AC9">
      <w:pPr>
        <w:pStyle w:val="ListParagraph"/>
        <w:numPr>
          <w:ilvl w:val="0"/>
          <w:numId w:val="10"/>
        </w:numPr>
        <w:jc w:val="both"/>
        <w:rPr>
          <w:rFonts w:ascii="Arial" w:hAnsi="Arial" w:cs="Arial"/>
          <w:sz w:val="24"/>
          <w:szCs w:val="24"/>
        </w:rPr>
      </w:pPr>
      <w:r>
        <w:rPr>
          <w:rFonts w:ascii="Arial" w:hAnsi="Arial" w:cs="Arial"/>
          <w:sz w:val="24"/>
          <w:szCs w:val="24"/>
        </w:rPr>
        <w:lastRenderedPageBreak/>
        <w:t>E</w:t>
      </w:r>
      <w:r w:rsidR="008106C2" w:rsidRPr="003012C7">
        <w:rPr>
          <w:rFonts w:ascii="Arial" w:hAnsi="Arial" w:cs="Arial"/>
          <w:sz w:val="24"/>
          <w:szCs w:val="24"/>
        </w:rPr>
        <w:t>vidence to transfer/gain credits for individual modules.</w:t>
      </w:r>
    </w:p>
    <w:p w14:paraId="008F8D2E" w14:textId="36045016" w:rsidR="008106C2" w:rsidRPr="003012C7" w:rsidRDefault="008106C2" w:rsidP="00B36AC9">
      <w:pPr>
        <w:pStyle w:val="ListParagraph"/>
        <w:numPr>
          <w:ilvl w:val="0"/>
          <w:numId w:val="10"/>
        </w:numPr>
        <w:jc w:val="both"/>
        <w:rPr>
          <w:rFonts w:ascii="Arial" w:hAnsi="Arial" w:cs="Arial"/>
          <w:i/>
          <w:iCs/>
          <w:sz w:val="24"/>
          <w:szCs w:val="24"/>
        </w:rPr>
      </w:pPr>
      <w:r w:rsidRPr="003012C7">
        <w:rPr>
          <w:rFonts w:ascii="Arial" w:hAnsi="Arial" w:cs="Arial"/>
          <w:i/>
          <w:iCs/>
          <w:sz w:val="24"/>
          <w:szCs w:val="24"/>
        </w:rPr>
        <w:t>Evidence of prior attainment of knowledge, skills and behaviours (for Apprenticeship programmes only)</w:t>
      </w:r>
      <w:r w:rsidR="003012C7" w:rsidRPr="003012C7">
        <w:rPr>
          <w:rFonts w:ascii="Arial" w:hAnsi="Arial" w:cs="Arial"/>
          <w:i/>
          <w:iCs/>
          <w:sz w:val="24"/>
          <w:szCs w:val="24"/>
        </w:rPr>
        <w:t>.</w:t>
      </w:r>
    </w:p>
    <w:p w14:paraId="1E27DAB4" w14:textId="77777777" w:rsidR="008106C2" w:rsidRDefault="008106C2" w:rsidP="00E30E9C">
      <w:pPr>
        <w:jc w:val="both"/>
        <w:rPr>
          <w:rFonts w:ascii="Arial" w:hAnsi="Arial" w:cs="Arial"/>
          <w:sz w:val="24"/>
          <w:szCs w:val="24"/>
        </w:rPr>
      </w:pPr>
    </w:p>
    <w:p w14:paraId="4A2B1FD6" w14:textId="77777777" w:rsidR="003012C7" w:rsidRPr="008106C2" w:rsidRDefault="003012C7" w:rsidP="00E30E9C">
      <w:pPr>
        <w:jc w:val="both"/>
        <w:rPr>
          <w:rFonts w:ascii="Arial" w:hAnsi="Arial" w:cs="Arial"/>
          <w:sz w:val="24"/>
          <w:szCs w:val="24"/>
        </w:rPr>
      </w:pPr>
    </w:p>
    <w:p w14:paraId="79FDFFAF"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Matching prior learning to programmes of study requires an assessment of the degree of match between an individual’s learning and either:</w:t>
      </w:r>
    </w:p>
    <w:p w14:paraId="2046CF2E" w14:textId="77777777" w:rsidR="008106C2" w:rsidRPr="008106C2" w:rsidRDefault="008106C2" w:rsidP="00E30E9C">
      <w:pPr>
        <w:jc w:val="both"/>
        <w:rPr>
          <w:rFonts w:ascii="Arial" w:hAnsi="Arial" w:cs="Arial"/>
          <w:sz w:val="24"/>
          <w:szCs w:val="24"/>
        </w:rPr>
      </w:pPr>
    </w:p>
    <w:p w14:paraId="5786D779" w14:textId="04556994" w:rsidR="008106C2" w:rsidRPr="003012C7" w:rsidRDefault="008106C2" w:rsidP="00E26103">
      <w:pPr>
        <w:pStyle w:val="ListParagraph"/>
        <w:numPr>
          <w:ilvl w:val="0"/>
          <w:numId w:val="4"/>
        </w:numPr>
        <w:jc w:val="both"/>
        <w:rPr>
          <w:rFonts w:ascii="Arial" w:hAnsi="Arial" w:cs="Arial"/>
          <w:sz w:val="24"/>
          <w:szCs w:val="24"/>
        </w:rPr>
      </w:pPr>
      <w:r w:rsidRPr="003012C7">
        <w:rPr>
          <w:rFonts w:ascii="Arial" w:hAnsi="Arial" w:cs="Arial"/>
          <w:sz w:val="24"/>
          <w:szCs w:val="24"/>
        </w:rPr>
        <w:t xml:space="preserve">entry criteria and requirements </w:t>
      </w:r>
      <w:r w:rsidRPr="003012C7">
        <w:rPr>
          <w:rFonts w:ascii="Arial" w:hAnsi="Arial" w:cs="Arial"/>
          <w:i/>
          <w:iCs/>
          <w:sz w:val="24"/>
          <w:szCs w:val="24"/>
        </w:rPr>
        <w:t>and/or</w:t>
      </w:r>
    </w:p>
    <w:p w14:paraId="6B052CE6" w14:textId="38846F16" w:rsidR="008106C2" w:rsidRPr="003012C7" w:rsidRDefault="008106C2" w:rsidP="00E26103">
      <w:pPr>
        <w:pStyle w:val="ListParagraph"/>
        <w:numPr>
          <w:ilvl w:val="0"/>
          <w:numId w:val="4"/>
        </w:numPr>
        <w:jc w:val="both"/>
        <w:rPr>
          <w:rFonts w:ascii="Arial" w:hAnsi="Arial" w:cs="Arial"/>
          <w:sz w:val="24"/>
          <w:szCs w:val="24"/>
        </w:rPr>
      </w:pPr>
      <w:r w:rsidRPr="003012C7">
        <w:rPr>
          <w:rFonts w:ascii="Arial" w:hAnsi="Arial" w:cs="Arial"/>
          <w:sz w:val="24"/>
          <w:szCs w:val="24"/>
        </w:rPr>
        <w:t xml:space="preserve">programme and level learning outcomes </w:t>
      </w:r>
      <w:r w:rsidRPr="003012C7">
        <w:rPr>
          <w:rFonts w:ascii="Arial" w:hAnsi="Arial" w:cs="Arial"/>
          <w:i/>
          <w:iCs/>
          <w:sz w:val="24"/>
          <w:szCs w:val="24"/>
        </w:rPr>
        <w:t>and/or</w:t>
      </w:r>
    </w:p>
    <w:p w14:paraId="40985BA1" w14:textId="78ECFDE7" w:rsidR="008106C2" w:rsidRPr="003012C7" w:rsidRDefault="008106C2" w:rsidP="00E26103">
      <w:pPr>
        <w:pStyle w:val="ListParagraph"/>
        <w:numPr>
          <w:ilvl w:val="0"/>
          <w:numId w:val="4"/>
        </w:numPr>
        <w:jc w:val="both"/>
        <w:rPr>
          <w:rFonts w:ascii="Arial" w:hAnsi="Arial" w:cs="Arial"/>
          <w:sz w:val="24"/>
          <w:szCs w:val="24"/>
        </w:rPr>
      </w:pPr>
      <w:r w:rsidRPr="003012C7">
        <w:rPr>
          <w:rFonts w:ascii="Arial" w:hAnsi="Arial" w:cs="Arial"/>
          <w:sz w:val="24"/>
          <w:szCs w:val="24"/>
        </w:rPr>
        <w:t>individual module learning outcomes</w:t>
      </w:r>
    </w:p>
    <w:p w14:paraId="300014DE" w14:textId="31E41168" w:rsidR="008106C2" w:rsidRPr="003012C7" w:rsidRDefault="008106C2" w:rsidP="00E26103">
      <w:pPr>
        <w:pStyle w:val="ListParagraph"/>
        <w:numPr>
          <w:ilvl w:val="0"/>
          <w:numId w:val="4"/>
        </w:numPr>
        <w:jc w:val="both"/>
        <w:rPr>
          <w:rFonts w:ascii="Arial" w:hAnsi="Arial" w:cs="Arial"/>
          <w:sz w:val="24"/>
          <w:szCs w:val="24"/>
        </w:rPr>
      </w:pPr>
      <w:r w:rsidRPr="003012C7">
        <w:rPr>
          <w:rFonts w:ascii="Arial" w:hAnsi="Arial" w:cs="Arial"/>
          <w:i/>
          <w:iCs/>
          <w:sz w:val="24"/>
          <w:szCs w:val="24"/>
        </w:rPr>
        <w:t>knowledge, skills and behaviours (KSBs) outlined in relevant Apprenticeship standards</w:t>
      </w:r>
    </w:p>
    <w:p w14:paraId="58181D7E" w14:textId="77777777" w:rsidR="003012C7" w:rsidRPr="003012C7" w:rsidRDefault="003012C7" w:rsidP="003012C7">
      <w:pPr>
        <w:pStyle w:val="ListParagraph"/>
        <w:jc w:val="both"/>
        <w:rPr>
          <w:rFonts w:ascii="Arial" w:hAnsi="Arial" w:cs="Arial"/>
          <w:sz w:val="24"/>
          <w:szCs w:val="24"/>
        </w:rPr>
      </w:pPr>
    </w:p>
    <w:p w14:paraId="0E2D5946" w14:textId="77777777" w:rsidR="008106C2" w:rsidRDefault="008106C2" w:rsidP="00E30E9C">
      <w:pPr>
        <w:jc w:val="both"/>
        <w:rPr>
          <w:rFonts w:ascii="Arial" w:hAnsi="Arial" w:cs="Arial"/>
          <w:sz w:val="24"/>
          <w:szCs w:val="24"/>
        </w:rPr>
      </w:pPr>
    </w:p>
    <w:p w14:paraId="0EBDA522" w14:textId="77777777" w:rsidR="003012C7" w:rsidRPr="008106C2" w:rsidRDefault="003012C7" w:rsidP="00E30E9C">
      <w:pPr>
        <w:jc w:val="both"/>
        <w:rPr>
          <w:rFonts w:ascii="Arial" w:hAnsi="Arial" w:cs="Arial"/>
          <w:sz w:val="24"/>
          <w:szCs w:val="24"/>
        </w:rPr>
      </w:pPr>
    </w:p>
    <w:p w14:paraId="7CC696FC" w14:textId="1D5A1245" w:rsidR="008106C2" w:rsidRPr="003012C7" w:rsidRDefault="003012C7" w:rsidP="00E30E9C">
      <w:pPr>
        <w:jc w:val="both"/>
        <w:rPr>
          <w:rFonts w:ascii="Arial" w:hAnsi="Arial" w:cs="Arial"/>
          <w:b/>
          <w:bCs/>
          <w:sz w:val="24"/>
          <w:szCs w:val="24"/>
        </w:rPr>
      </w:pPr>
      <w:r w:rsidRPr="003012C7">
        <w:rPr>
          <w:rFonts w:ascii="Arial" w:hAnsi="Arial" w:cs="Arial"/>
          <w:b/>
          <w:bCs/>
          <w:sz w:val="24"/>
          <w:szCs w:val="24"/>
        </w:rPr>
        <w:t>5.0</w:t>
      </w:r>
      <w:r>
        <w:rPr>
          <w:rFonts w:ascii="Arial" w:hAnsi="Arial" w:cs="Arial"/>
          <w:b/>
          <w:bCs/>
          <w:sz w:val="24"/>
          <w:szCs w:val="24"/>
        </w:rPr>
        <w:t xml:space="preserve"> </w:t>
      </w:r>
      <w:r w:rsidRPr="003012C7">
        <w:rPr>
          <w:rFonts w:ascii="Arial" w:hAnsi="Arial" w:cs="Arial"/>
          <w:b/>
          <w:bCs/>
          <w:sz w:val="24"/>
          <w:szCs w:val="24"/>
        </w:rPr>
        <w:t>SUMMARY OF PROCESS</w:t>
      </w:r>
    </w:p>
    <w:p w14:paraId="699B4977" w14:textId="77777777" w:rsidR="008106C2" w:rsidRPr="008106C2" w:rsidRDefault="008106C2" w:rsidP="00E30E9C">
      <w:pPr>
        <w:jc w:val="both"/>
        <w:rPr>
          <w:rFonts w:ascii="Arial" w:hAnsi="Arial" w:cs="Arial"/>
          <w:sz w:val="24"/>
          <w:szCs w:val="24"/>
        </w:rPr>
      </w:pPr>
    </w:p>
    <w:p w14:paraId="055E4741" w14:textId="19BE08F6" w:rsidR="008106C2" w:rsidRPr="003012C7" w:rsidRDefault="008106C2" w:rsidP="00E30E9C">
      <w:pPr>
        <w:jc w:val="both"/>
        <w:rPr>
          <w:rFonts w:ascii="Arial" w:hAnsi="Arial" w:cs="Arial"/>
          <w:b/>
          <w:bCs/>
          <w:sz w:val="24"/>
          <w:szCs w:val="24"/>
        </w:rPr>
      </w:pPr>
      <w:r w:rsidRPr="003012C7">
        <w:rPr>
          <w:rFonts w:ascii="Arial" w:hAnsi="Arial" w:cs="Arial"/>
          <w:b/>
          <w:bCs/>
          <w:sz w:val="24"/>
          <w:szCs w:val="24"/>
        </w:rPr>
        <w:t>5.1</w:t>
      </w:r>
      <w:r w:rsidR="003012C7" w:rsidRPr="003012C7">
        <w:rPr>
          <w:rFonts w:ascii="Arial" w:hAnsi="Arial" w:cs="Arial"/>
          <w:b/>
          <w:bCs/>
          <w:sz w:val="24"/>
          <w:szCs w:val="24"/>
        </w:rPr>
        <w:t xml:space="preserve"> </w:t>
      </w:r>
      <w:r w:rsidRPr="003012C7">
        <w:rPr>
          <w:rFonts w:ascii="Arial" w:hAnsi="Arial" w:cs="Arial"/>
          <w:b/>
          <w:bCs/>
          <w:sz w:val="24"/>
          <w:szCs w:val="24"/>
        </w:rPr>
        <w:t xml:space="preserve">Applicant requesting advanced entry (‘advanced standing’) on the basis of credit </w:t>
      </w:r>
      <w:r w:rsidR="003012C7" w:rsidRPr="003012C7">
        <w:rPr>
          <w:rFonts w:ascii="Arial" w:hAnsi="Arial" w:cs="Arial"/>
          <w:b/>
          <w:bCs/>
          <w:sz w:val="24"/>
          <w:szCs w:val="24"/>
        </w:rPr>
        <w:t>transfer.</w:t>
      </w:r>
    </w:p>
    <w:p w14:paraId="0CE0471B" w14:textId="77777777" w:rsidR="008106C2" w:rsidRPr="008106C2" w:rsidRDefault="008106C2" w:rsidP="00E30E9C">
      <w:pPr>
        <w:jc w:val="both"/>
        <w:rPr>
          <w:rFonts w:ascii="Arial" w:hAnsi="Arial" w:cs="Arial"/>
          <w:sz w:val="24"/>
          <w:szCs w:val="24"/>
        </w:rPr>
      </w:pPr>
    </w:p>
    <w:p w14:paraId="13149D05"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 xml:space="preserve">Applications for advanced entry to the University on the basis of credit transfer are considered by the designated authority (Programme Leaders/Admissions Tutors) and any approval is authorised by </w:t>
      </w:r>
      <w:r w:rsidRPr="00EB616A">
        <w:rPr>
          <w:rFonts w:ascii="Arial" w:hAnsi="Arial" w:cs="Arial"/>
          <w:i/>
          <w:iCs/>
          <w:sz w:val="24"/>
          <w:szCs w:val="24"/>
        </w:rPr>
        <w:t>the Chair of the University Recognition Group (URG)</w:t>
      </w:r>
      <w:r w:rsidRPr="008106C2">
        <w:rPr>
          <w:rFonts w:ascii="Arial" w:hAnsi="Arial" w:cs="Arial"/>
          <w:sz w:val="24"/>
          <w:szCs w:val="24"/>
        </w:rPr>
        <w:t xml:space="preserve"> as part of the admissions process. Such approval requires formal verification that the relevant learning outcomes have been met via prior learning and that the applicant has provided suitable evidence as part of the application process. Decisions resulting in the transfer of credit are reported to the </w:t>
      </w:r>
      <w:r w:rsidRPr="00EB616A">
        <w:rPr>
          <w:rFonts w:ascii="Arial" w:hAnsi="Arial" w:cs="Arial"/>
          <w:i/>
          <w:iCs/>
          <w:sz w:val="24"/>
          <w:szCs w:val="24"/>
        </w:rPr>
        <w:t>URG</w:t>
      </w:r>
      <w:r w:rsidRPr="008106C2">
        <w:rPr>
          <w:rFonts w:ascii="Arial" w:hAnsi="Arial" w:cs="Arial"/>
          <w:sz w:val="24"/>
          <w:szCs w:val="24"/>
        </w:rPr>
        <w:t>.</w:t>
      </w:r>
    </w:p>
    <w:p w14:paraId="18D883DD" w14:textId="77777777" w:rsidR="008106C2" w:rsidRPr="008106C2" w:rsidRDefault="008106C2" w:rsidP="00E30E9C">
      <w:pPr>
        <w:jc w:val="both"/>
        <w:rPr>
          <w:rFonts w:ascii="Arial" w:hAnsi="Arial" w:cs="Arial"/>
          <w:sz w:val="24"/>
          <w:szCs w:val="24"/>
        </w:rPr>
      </w:pPr>
    </w:p>
    <w:p w14:paraId="45476DDB" w14:textId="513B69D8" w:rsidR="008106C2" w:rsidRPr="00EB616A" w:rsidRDefault="008106C2" w:rsidP="00E30E9C">
      <w:pPr>
        <w:jc w:val="both"/>
        <w:rPr>
          <w:rFonts w:ascii="Arial" w:hAnsi="Arial" w:cs="Arial"/>
          <w:b/>
          <w:bCs/>
          <w:sz w:val="24"/>
          <w:szCs w:val="24"/>
        </w:rPr>
      </w:pPr>
      <w:r w:rsidRPr="00EB616A">
        <w:rPr>
          <w:rFonts w:ascii="Arial" w:hAnsi="Arial" w:cs="Arial"/>
          <w:b/>
          <w:bCs/>
          <w:sz w:val="24"/>
          <w:szCs w:val="24"/>
        </w:rPr>
        <w:t>5.2</w:t>
      </w:r>
      <w:r w:rsidR="00EB616A">
        <w:rPr>
          <w:rFonts w:ascii="Arial" w:hAnsi="Arial" w:cs="Arial"/>
          <w:b/>
          <w:bCs/>
          <w:sz w:val="24"/>
          <w:szCs w:val="24"/>
        </w:rPr>
        <w:t xml:space="preserve"> </w:t>
      </w:r>
      <w:r w:rsidRPr="00EB616A">
        <w:rPr>
          <w:rFonts w:ascii="Arial" w:hAnsi="Arial" w:cs="Arial"/>
          <w:b/>
          <w:bCs/>
          <w:sz w:val="24"/>
          <w:szCs w:val="24"/>
        </w:rPr>
        <w:t>Applicant requesting advanced entry (‘advanced standing’) on the basis of RP(E)L</w:t>
      </w:r>
      <w:r w:rsidR="00EB616A">
        <w:rPr>
          <w:rFonts w:ascii="Arial" w:hAnsi="Arial" w:cs="Arial"/>
          <w:b/>
          <w:bCs/>
          <w:sz w:val="24"/>
          <w:szCs w:val="24"/>
        </w:rPr>
        <w:t>.</w:t>
      </w:r>
    </w:p>
    <w:p w14:paraId="36719115" w14:textId="77777777" w:rsidR="00EB616A" w:rsidRPr="008106C2" w:rsidRDefault="00EB616A" w:rsidP="00E30E9C">
      <w:pPr>
        <w:jc w:val="both"/>
        <w:rPr>
          <w:rFonts w:ascii="Arial" w:hAnsi="Arial" w:cs="Arial"/>
          <w:sz w:val="24"/>
          <w:szCs w:val="24"/>
        </w:rPr>
      </w:pPr>
    </w:p>
    <w:p w14:paraId="604E49B7" w14:textId="77777777" w:rsidR="008106C2" w:rsidRDefault="008106C2" w:rsidP="00E30E9C">
      <w:pPr>
        <w:jc w:val="both"/>
        <w:rPr>
          <w:rFonts w:ascii="Arial" w:hAnsi="Arial" w:cs="Arial"/>
          <w:sz w:val="24"/>
          <w:szCs w:val="24"/>
        </w:rPr>
      </w:pPr>
      <w:r w:rsidRPr="008106C2">
        <w:rPr>
          <w:rFonts w:ascii="Arial" w:hAnsi="Arial" w:cs="Arial"/>
          <w:sz w:val="24"/>
          <w:szCs w:val="24"/>
        </w:rPr>
        <w:t xml:space="preserve">Applicants with qualifications that are not recognised by the UK FHEQ will be considered and decisions determined by the </w:t>
      </w:r>
      <w:r w:rsidRPr="00EB616A">
        <w:rPr>
          <w:rFonts w:ascii="Arial" w:hAnsi="Arial" w:cs="Arial"/>
          <w:i/>
          <w:iCs/>
          <w:sz w:val="24"/>
          <w:szCs w:val="24"/>
        </w:rPr>
        <w:t>URG</w:t>
      </w:r>
      <w:r w:rsidRPr="008106C2">
        <w:rPr>
          <w:rFonts w:ascii="Arial" w:hAnsi="Arial" w:cs="Arial"/>
          <w:sz w:val="24"/>
          <w:szCs w:val="24"/>
        </w:rPr>
        <w:t>. Such a claim, as part of the application process, must be based on recent learning with clear equivalence to the learning outcomes of the proposed award programme and to authoritative external benchmarking. Evidence of general experience and learning at an equivalent level may considered appropriate for accelerated entry and pre-requisite knowledge in some key areas may be deemed essential for some award programmes.</w:t>
      </w:r>
    </w:p>
    <w:p w14:paraId="2CF4C661" w14:textId="77777777" w:rsidR="00EB616A" w:rsidRPr="008106C2" w:rsidRDefault="00EB616A" w:rsidP="00E30E9C">
      <w:pPr>
        <w:jc w:val="both"/>
        <w:rPr>
          <w:rFonts w:ascii="Arial" w:hAnsi="Arial" w:cs="Arial"/>
          <w:sz w:val="24"/>
          <w:szCs w:val="24"/>
        </w:rPr>
      </w:pPr>
    </w:p>
    <w:p w14:paraId="366EE58C" w14:textId="1523FA48" w:rsidR="008106C2" w:rsidRDefault="008106C2" w:rsidP="00E30E9C">
      <w:pPr>
        <w:jc w:val="both"/>
        <w:rPr>
          <w:rFonts w:ascii="Arial" w:hAnsi="Arial" w:cs="Arial"/>
          <w:b/>
          <w:bCs/>
          <w:sz w:val="24"/>
          <w:szCs w:val="24"/>
        </w:rPr>
      </w:pPr>
      <w:r w:rsidRPr="00FF2750">
        <w:rPr>
          <w:rFonts w:ascii="Arial" w:hAnsi="Arial" w:cs="Arial"/>
          <w:b/>
          <w:bCs/>
          <w:sz w:val="24"/>
          <w:szCs w:val="24"/>
        </w:rPr>
        <w:t>5.3</w:t>
      </w:r>
      <w:r w:rsidR="00FF2750" w:rsidRPr="00FF2750">
        <w:rPr>
          <w:rFonts w:ascii="Arial" w:hAnsi="Arial" w:cs="Arial"/>
          <w:b/>
          <w:bCs/>
          <w:sz w:val="24"/>
          <w:szCs w:val="24"/>
        </w:rPr>
        <w:t xml:space="preserve"> </w:t>
      </w:r>
      <w:r w:rsidRPr="00FF2750">
        <w:rPr>
          <w:rFonts w:ascii="Arial" w:hAnsi="Arial" w:cs="Arial"/>
          <w:b/>
          <w:bCs/>
          <w:sz w:val="24"/>
          <w:szCs w:val="24"/>
        </w:rPr>
        <w:t>Applicant requesting RPEL (experiential learning)</w:t>
      </w:r>
      <w:r w:rsidR="00FF2750">
        <w:rPr>
          <w:rFonts w:ascii="Arial" w:hAnsi="Arial" w:cs="Arial"/>
          <w:b/>
          <w:bCs/>
          <w:sz w:val="24"/>
          <w:szCs w:val="24"/>
        </w:rPr>
        <w:t>.</w:t>
      </w:r>
    </w:p>
    <w:p w14:paraId="1CDEF91B" w14:textId="77777777" w:rsidR="00FF2750" w:rsidRPr="00FF2750" w:rsidRDefault="00FF2750" w:rsidP="00E30E9C">
      <w:pPr>
        <w:jc w:val="both"/>
        <w:rPr>
          <w:rFonts w:ascii="Arial" w:hAnsi="Arial" w:cs="Arial"/>
          <w:b/>
          <w:bCs/>
          <w:sz w:val="24"/>
          <w:szCs w:val="24"/>
        </w:rPr>
      </w:pPr>
    </w:p>
    <w:p w14:paraId="5768ED32"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 xml:space="preserve">The applicant is referred to the relevant </w:t>
      </w:r>
      <w:r w:rsidRPr="00FF2750">
        <w:rPr>
          <w:rFonts w:ascii="Arial" w:hAnsi="Arial" w:cs="Arial"/>
          <w:i/>
          <w:iCs/>
          <w:sz w:val="24"/>
          <w:szCs w:val="24"/>
        </w:rPr>
        <w:t>Assistant Academic Registrar</w:t>
      </w:r>
      <w:r w:rsidRPr="008106C2">
        <w:rPr>
          <w:rFonts w:ascii="Arial" w:hAnsi="Arial" w:cs="Arial"/>
          <w:sz w:val="24"/>
          <w:szCs w:val="24"/>
        </w:rPr>
        <w:t>, who refers the applicant to the Programme Leader. The applicant completes an RPEL claim form. With the guidance of the Programme Leader, the applicant produces evidence for the claim using a portfolio and mapping document. The portfolio and mapping document should clearly demonstrate evidence of learning at the appropriate level.</w:t>
      </w:r>
    </w:p>
    <w:p w14:paraId="6F607FFC" w14:textId="77777777" w:rsidR="008106C2" w:rsidRPr="008106C2" w:rsidRDefault="008106C2" w:rsidP="00E30E9C">
      <w:pPr>
        <w:jc w:val="both"/>
        <w:rPr>
          <w:rFonts w:ascii="Arial" w:hAnsi="Arial" w:cs="Arial"/>
          <w:sz w:val="24"/>
          <w:szCs w:val="24"/>
        </w:rPr>
      </w:pPr>
    </w:p>
    <w:p w14:paraId="641AEB2B"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lastRenderedPageBreak/>
        <w:t xml:space="preserve">The claim is assessed by an Academic Assessor, who has not been directly involved in advising the applicant on the claim. The Academic Assessor completes the appropriate documentation, returns it and other claim material to the </w:t>
      </w:r>
      <w:r w:rsidRPr="00CB1111">
        <w:rPr>
          <w:rFonts w:ascii="Arial" w:hAnsi="Arial" w:cs="Arial"/>
          <w:i/>
          <w:iCs/>
          <w:sz w:val="24"/>
          <w:szCs w:val="24"/>
        </w:rPr>
        <w:t>Assistant Academic Registrar</w:t>
      </w:r>
      <w:r w:rsidRPr="008106C2">
        <w:rPr>
          <w:rFonts w:ascii="Arial" w:hAnsi="Arial" w:cs="Arial"/>
          <w:sz w:val="24"/>
          <w:szCs w:val="24"/>
        </w:rPr>
        <w:t xml:space="preserve"> following completion of the moderation process. For claims of this nature moderation will include the programme External Examiner. The claim and recommendations are submitted to the </w:t>
      </w:r>
      <w:r w:rsidRPr="00CB1111">
        <w:rPr>
          <w:rFonts w:ascii="Arial" w:hAnsi="Arial" w:cs="Arial"/>
          <w:i/>
          <w:iCs/>
          <w:sz w:val="24"/>
          <w:szCs w:val="24"/>
        </w:rPr>
        <w:t>URG</w:t>
      </w:r>
      <w:r w:rsidRPr="008106C2">
        <w:rPr>
          <w:rFonts w:ascii="Arial" w:hAnsi="Arial" w:cs="Arial"/>
          <w:sz w:val="24"/>
          <w:szCs w:val="24"/>
        </w:rPr>
        <w:t xml:space="preserve"> for approval.</w:t>
      </w:r>
    </w:p>
    <w:p w14:paraId="77BCBDF0" w14:textId="77777777" w:rsidR="008106C2" w:rsidRPr="008106C2" w:rsidRDefault="008106C2" w:rsidP="00E30E9C">
      <w:pPr>
        <w:jc w:val="both"/>
        <w:rPr>
          <w:rFonts w:ascii="Arial" w:hAnsi="Arial" w:cs="Arial"/>
          <w:sz w:val="24"/>
          <w:szCs w:val="24"/>
        </w:rPr>
      </w:pPr>
    </w:p>
    <w:p w14:paraId="1ECFA0EB" w14:textId="5C63C2A7" w:rsidR="008106C2" w:rsidRPr="00CB1111" w:rsidRDefault="008106C2" w:rsidP="00E30E9C">
      <w:pPr>
        <w:jc w:val="both"/>
        <w:rPr>
          <w:rFonts w:ascii="Arial" w:hAnsi="Arial" w:cs="Arial"/>
          <w:b/>
          <w:bCs/>
          <w:sz w:val="24"/>
          <w:szCs w:val="24"/>
        </w:rPr>
      </w:pPr>
      <w:r w:rsidRPr="00CB1111">
        <w:rPr>
          <w:rFonts w:ascii="Arial" w:hAnsi="Arial" w:cs="Arial"/>
          <w:b/>
          <w:bCs/>
          <w:sz w:val="24"/>
          <w:szCs w:val="24"/>
        </w:rPr>
        <w:t>5.4</w:t>
      </w:r>
      <w:r w:rsidR="00CB1111" w:rsidRPr="00CB1111">
        <w:rPr>
          <w:rFonts w:ascii="Arial" w:hAnsi="Arial" w:cs="Arial"/>
          <w:b/>
          <w:bCs/>
          <w:sz w:val="24"/>
          <w:szCs w:val="24"/>
        </w:rPr>
        <w:t xml:space="preserve"> </w:t>
      </w:r>
      <w:r w:rsidRPr="00CB1111">
        <w:rPr>
          <w:rFonts w:ascii="Arial" w:hAnsi="Arial" w:cs="Arial"/>
          <w:b/>
          <w:bCs/>
          <w:sz w:val="24"/>
          <w:szCs w:val="24"/>
        </w:rPr>
        <w:t>Applicant requesting RPLE</w:t>
      </w:r>
      <w:r w:rsidR="00CB1111" w:rsidRPr="00CB1111">
        <w:rPr>
          <w:rFonts w:ascii="Arial" w:hAnsi="Arial" w:cs="Arial"/>
          <w:b/>
          <w:bCs/>
          <w:sz w:val="24"/>
          <w:szCs w:val="24"/>
        </w:rPr>
        <w:t>.</w:t>
      </w:r>
    </w:p>
    <w:p w14:paraId="1E5D0D3F" w14:textId="77777777" w:rsidR="008106C2" w:rsidRPr="008106C2" w:rsidRDefault="008106C2" w:rsidP="00E30E9C">
      <w:pPr>
        <w:jc w:val="both"/>
        <w:rPr>
          <w:rFonts w:ascii="Arial" w:hAnsi="Arial" w:cs="Arial"/>
          <w:sz w:val="24"/>
          <w:szCs w:val="24"/>
        </w:rPr>
      </w:pPr>
    </w:p>
    <w:p w14:paraId="72D1F45D" w14:textId="2E213441" w:rsidR="008106C2" w:rsidRDefault="008106C2" w:rsidP="00E30E9C">
      <w:pPr>
        <w:jc w:val="both"/>
        <w:rPr>
          <w:rFonts w:ascii="Arial" w:hAnsi="Arial" w:cs="Arial"/>
          <w:i/>
          <w:iCs/>
          <w:sz w:val="24"/>
          <w:szCs w:val="24"/>
        </w:rPr>
      </w:pPr>
      <w:r w:rsidRPr="00CB1111">
        <w:rPr>
          <w:rFonts w:ascii="Arial" w:hAnsi="Arial" w:cs="Arial"/>
          <w:i/>
          <w:iCs/>
          <w:sz w:val="24"/>
          <w:szCs w:val="24"/>
        </w:rPr>
        <w:t>The process will include apprenticeship applicants undertaking a self-assessment followed by an interview with the LJMU tutor, that will compare the individual’s existing knowledge, skills, and behaviours with those required in the relevant apprenticeship standard to achieve occupational competence. The finalised agreement on the amount of RPLE to be awarded must be endorsed by the apprentice employer. It will then result in an individual training plan (ILP) that accounts for relevant prior learning and experience, reducing the content, duration, and cost where training is not required.</w:t>
      </w:r>
    </w:p>
    <w:p w14:paraId="2F7B7416" w14:textId="77777777" w:rsidR="00CB1111" w:rsidRPr="00CB1111" w:rsidRDefault="00CB1111" w:rsidP="00E30E9C">
      <w:pPr>
        <w:jc w:val="both"/>
        <w:rPr>
          <w:rFonts w:ascii="Arial" w:hAnsi="Arial" w:cs="Arial"/>
          <w:i/>
          <w:iCs/>
          <w:sz w:val="24"/>
          <w:szCs w:val="24"/>
        </w:rPr>
      </w:pPr>
    </w:p>
    <w:p w14:paraId="7B9882C0" w14:textId="77777777" w:rsidR="008106C2" w:rsidRDefault="008106C2" w:rsidP="00E30E9C">
      <w:pPr>
        <w:jc w:val="both"/>
        <w:rPr>
          <w:rFonts w:ascii="Arial" w:hAnsi="Arial" w:cs="Arial"/>
          <w:i/>
          <w:iCs/>
          <w:sz w:val="24"/>
          <w:szCs w:val="24"/>
        </w:rPr>
      </w:pPr>
      <w:r w:rsidRPr="00CB1111">
        <w:rPr>
          <w:rFonts w:ascii="Arial" w:hAnsi="Arial" w:cs="Arial"/>
          <w:i/>
          <w:iCs/>
          <w:sz w:val="24"/>
          <w:szCs w:val="24"/>
        </w:rPr>
        <w:t xml:space="preserve">Apprentice applicants can apply for all types of credit for prior learning at the time of application. The assessment will establish that the individual is eligible for the apprenticeship, by meeting the minimum requirements for off-the-job training and duration, which are defined in the funding rules. It may identify that an Apprenticeship may not be appropriate for an individual because their level of prior learning and experience breaches the minimum requirements; therefore, a higher-level Apprenticeship or another type of training could be more appropriate for the individual. Applicants and their employers will be advised about this before an offer is made. </w:t>
      </w:r>
    </w:p>
    <w:p w14:paraId="06CC9219" w14:textId="77777777" w:rsidR="00CB1111" w:rsidRPr="00CB1111" w:rsidRDefault="00CB1111" w:rsidP="00E30E9C">
      <w:pPr>
        <w:jc w:val="both"/>
        <w:rPr>
          <w:rFonts w:ascii="Arial" w:hAnsi="Arial" w:cs="Arial"/>
          <w:i/>
          <w:iCs/>
          <w:sz w:val="24"/>
          <w:szCs w:val="24"/>
        </w:rPr>
      </w:pPr>
    </w:p>
    <w:p w14:paraId="24DD0067" w14:textId="77777777" w:rsidR="008106C2" w:rsidRPr="00CB1111" w:rsidRDefault="008106C2" w:rsidP="00E30E9C">
      <w:pPr>
        <w:jc w:val="both"/>
        <w:rPr>
          <w:rFonts w:ascii="Arial" w:hAnsi="Arial" w:cs="Arial"/>
          <w:i/>
          <w:iCs/>
          <w:sz w:val="24"/>
          <w:szCs w:val="24"/>
        </w:rPr>
      </w:pPr>
      <w:r w:rsidRPr="00CB1111">
        <w:rPr>
          <w:rFonts w:ascii="Arial" w:hAnsi="Arial" w:cs="Arial"/>
          <w:i/>
          <w:iCs/>
          <w:sz w:val="24"/>
          <w:szCs w:val="24"/>
        </w:rPr>
        <w:t>The process requires the Apprentice applicant to undertake a self-assessment of their competence which will be discussed in a skill scanning meeting and the level of competency assessed by the LJMU tutor and then confirmed by the apprentice employer. The LJMU tutor will advise the relevant persons within LJMU about the amount of RPLE to be awarded.</w:t>
      </w:r>
    </w:p>
    <w:p w14:paraId="4D65449C" w14:textId="77777777" w:rsidR="008106C2" w:rsidRPr="008106C2" w:rsidRDefault="008106C2" w:rsidP="00E30E9C">
      <w:pPr>
        <w:jc w:val="both"/>
        <w:rPr>
          <w:rFonts w:ascii="Arial" w:hAnsi="Arial" w:cs="Arial"/>
          <w:sz w:val="24"/>
          <w:szCs w:val="24"/>
        </w:rPr>
      </w:pPr>
    </w:p>
    <w:p w14:paraId="658E6C17" w14:textId="77777777" w:rsidR="006A0061" w:rsidRDefault="006A0061" w:rsidP="00E30E9C">
      <w:pPr>
        <w:jc w:val="both"/>
        <w:rPr>
          <w:rFonts w:ascii="Arial" w:hAnsi="Arial" w:cs="Arial"/>
          <w:sz w:val="24"/>
          <w:szCs w:val="24"/>
        </w:rPr>
      </w:pPr>
    </w:p>
    <w:p w14:paraId="410602AB" w14:textId="7DA82E34" w:rsidR="008106C2" w:rsidRPr="006A0061" w:rsidRDefault="008106C2" w:rsidP="00E30E9C">
      <w:pPr>
        <w:jc w:val="both"/>
        <w:rPr>
          <w:rFonts w:ascii="Arial" w:hAnsi="Arial" w:cs="Arial"/>
          <w:b/>
          <w:bCs/>
          <w:sz w:val="24"/>
          <w:szCs w:val="24"/>
        </w:rPr>
      </w:pPr>
      <w:r w:rsidRPr="006A0061">
        <w:rPr>
          <w:rFonts w:ascii="Arial" w:hAnsi="Arial" w:cs="Arial"/>
          <w:b/>
          <w:bCs/>
          <w:sz w:val="24"/>
          <w:szCs w:val="24"/>
        </w:rPr>
        <w:t>5.5</w:t>
      </w:r>
      <w:r w:rsidR="006A0061" w:rsidRPr="006A0061">
        <w:rPr>
          <w:rFonts w:ascii="Arial" w:hAnsi="Arial" w:cs="Arial"/>
          <w:b/>
          <w:bCs/>
          <w:sz w:val="24"/>
          <w:szCs w:val="24"/>
        </w:rPr>
        <w:t xml:space="preserve"> </w:t>
      </w:r>
      <w:r w:rsidRPr="006A0061">
        <w:rPr>
          <w:rFonts w:ascii="Arial" w:hAnsi="Arial" w:cs="Arial"/>
          <w:b/>
          <w:bCs/>
          <w:sz w:val="24"/>
          <w:szCs w:val="24"/>
        </w:rPr>
        <w:t>Timescales for all RP(E)L claims</w:t>
      </w:r>
      <w:r w:rsidR="006A0061" w:rsidRPr="006A0061">
        <w:rPr>
          <w:rFonts w:ascii="Arial" w:hAnsi="Arial" w:cs="Arial"/>
          <w:b/>
          <w:bCs/>
          <w:sz w:val="24"/>
          <w:szCs w:val="24"/>
        </w:rPr>
        <w:t>.</w:t>
      </w:r>
    </w:p>
    <w:p w14:paraId="1EA1267A" w14:textId="77777777" w:rsidR="008106C2" w:rsidRPr="008106C2" w:rsidRDefault="008106C2" w:rsidP="00E30E9C">
      <w:pPr>
        <w:jc w:val="both"/>
        <w:rPr>
          <w:rFonts w:ascii="Arial" w:hAnsi="Arial" w:cs="Arial"/>
          <w:sz w:val="24"/>
          <w:szCs w:val="24"/>
        </w:rPr>
      </w:pPr>
    </w:p>
    <w:p w14:paraId="274DCD52"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 xml:space="preserve">The assessment of all RP(E)L claims must be completed in time to enrol the applicant on the correct level of the programme concerned, usually by the start of teaching. The chair of the </w:t>
      </w:r>
      <w:r w:rsidRPr="006A0061">
        <w:rPr>
          <w:rFonts w:ascii="Arial" w:hAnsi="Arial" w:cs="Arial"/>
          <w:i/>
          <w:iCs/>
          <w:sz w:val="24"/>
          <w:szCs w:val="24"/>
        </w:rPr>
        <w:t>University Recognition Group</w:t>
      </w:r>
      <w:r w:rsidRPr="008106C2">
        <w:rPr>
          <w:rFonts w:ascii="Arial" w:hAnsi="Arial" w:cs="Arial"/>
          <w:sz w:val="24"/>
          <w:szCs w:val="24"/>
        </w:rPr>
        <w:t xml:space="preserve"> is able to take chair’s actions if this is required.</w:t>
      </w:r>
    </w:p>
    <w:p w14:paraId="6ECA82B3" w14:textId="77777777" w:rsidR="008106C2" w:rsidRPr="008106C2" w:rsidRDefault="008106C2" w:rsidP="00E30E9C">
      <w:pPr>
        <w:jc w:val="both"/>
        <w:rPr>
          <w:rFonts w:ascii="Arial" w:hAnsi="Arial" w:cs="Arial"/>
          <w:sz w:val="24"/>
          <w:szCs w:val="24"/>
        </w:rPr>
      </w:pPr>
    </w:p>
    <w:p w14:paraId="6A050AE8" w14:textId="77777777" w:rsidR="008106C2" w:rsidRDefault="008106C2" w:rsidP="00E30E9C">
      <w:pPr>
        <w:jc w:val="both"/>
        <w:rPr>
          <w:rFonts w:ascii="Arial" w:hAnsi="Arial" w:cs="Arial"/>
          <w:i/>
          <w:iCs/>
          <w:sz w:val="24"/>
          <w:szCs w:val="24"/>
        </w:rPr>
      </w:pPr>
      <w:r w:rsidRPr="008106C2">
        <w:rPr>
          <w:rFonts w:ascii="Arial" w:hAnsi="Arial" w:cs="Arial"/>
          <w:sz w:val="24"/>
          <w:szCs w:val="24"/>
        </w:rPr>
        <w:t xml:space="preserve">However, for </w:t>
      </w:r>
      <w:r w:rsidRPr="006A0061">
        <w:rPr>
          <w:rFonts w:ascii="Arial" w:hAnsi="Arial" w:cs="Arial"/>
          <w:i/>
          <w:iCs/>
          <w:sz w:val="24"/>
          <w:szCs w:val="24"/>
        </w:rPr>
        <w:t>Apprenticeship programmes, the assessment of all types of prior learning and experience will be undertaken at the application stage (before an offer to be accepted onto a programme is made) because a successful application could lead to:</w:t>
      </w:r>
    </w:p>
    <w:p w14:paraId="28721956" w14:textId="77777777" w:rsidR="00D179B5" w:rsidRPr="006A0061" w:rsidRDefault="00D179B5" w:rsidP="00E30E9C">
      <w:pPr>
        <w:jc w:val="both"/>
        <w:rPr>
          <w:rFonts w:ascii="Arial" w:hAnsi="Arial" w:cs="Arial"/>
          <w:i/>
          <w:iCs/>
          <w:sz w:val="24"/>
          <w:szCs w:val="24"/>
        </w:rPr>
      </w:pPr>
    </w:p>
    <w:p w14:paraId="1CC18C51" w14:textId="54CE59ED" w:rsidR="006A0061" w:rsidRDefault="006A0061" w:rsidP="00E26103">
      <w:pPr>
        <w:pStyle w:val="ListParagraph"/>
        <w:numPr>
          <w:ilvl w:val="0"/>
          <w:numId w:val="5"/>
        </w:numPr>
        <w:jc w:val="both"/>
        <w:rPr>
          <w:rFonts w:ascii="Arial" w:hAnsi="Arial" w:cs="Arial"/>
          <w:i/>
          <w:iCs/>
          <w:sz w:val="24"/>
          <w:szCs w:val="24"/>
        </w:rPr>
      </w:pPr>
      <w:r>
        <w:rPr>
          <w:rFonts w:ascii="Arial" w:hAnsi="Arial" w:cs="Arial"/>
          <w:i/>
          <w:iCs/>
          <w:sz w:val="24"/>
          <w:szCs w:val="24"/>
        </w:rPr>
        <w:t>T</w:t>
      </w:r>
      <w:r w:rsidR="008106C2" w:rsidRPr="006A0061">
        <w:rPr>
          <w:rFonts w:ascii="Arial" w:hAnsi="Arial" w:cs="Arial"/>
          <w:i/>
          <w:iCs/>
          <w:sz w:val="24"/>
          <w:szCs w:val="24"/>
        </w:rPr>
        <w:t>he reduction in weeks for training due to prior learning</w:t>
      </w:r>
    </w:p>
    <w:p w14:paraId="18071559" w14:textId="7CD6A38A" w:rsidR="006A0061" w:rsidRDefault="006A0061" w:rsidP="00E26103">
      <w:pPr>
        <w:pStyle w:val="ListParagraph"/>
        <w:numPr>
          <w:ilvl w:val="0"/>
          <w:numId w:val="5"/>
        </w:numPr>
        <w:jc w:val="both"/>
        <w:rPr>
          <w:rFonts w:ascii="Arial" w:hAnsi="Arial" w:cs="Arial"/>
          <w:i/>
          <w:iCs/>
          <w:sz w:val="24"/>
          <w:szCs w:val="24"/>
        </w:rPr>
      </w:pPr>
      <w:r>
        <w:rPr>
          <w:rFonts w:ascii="Arial" w:hAnsi="Arial" w:cs="Arial"/>
          <w:i/>
          <w:iCs/>
          <w:sz w:val="24"/>
          <w:szCs w:val="24"/>
        </w:rPr>
        <w:t>T</w:t>
      </w:r>
      <w:r w:rsidR="008106C2" w:rsidRPr="006A0061">
        <w:rPr>
          <w:rFonts w:ascii="Arial" w:hAnsi="Arial" w:cs="Arial"/>
          <w:i/>
          <w:iCs/>
          <w:sz w:val="24"/>
          <w:szCs w:val="24"/>
        </w:rPr>
        <w:t>he reduction in price, in whole pounds, for training due to prior learning</w:t>
      </w:r>
    </w:p>
    <w:p w14:paraId="6F346348" w14:textId="4A7EADC2" w:rsidR="006A0061" w:rsidRDefault="006A0061" w:rsidP="00E26103">
      <w:pPr>
        <w:pStyle w:val="ListParagraph"/>
        <w:numPr>
          <w:ilvl w:val="0"/>
          <w:numId w:val="5"/>
        </w:numPr>
        <w:jc w:val="both"/>
        <w:rPr>
          <w:rFonts w:ascii="Arial" w:hAnsi="Arial" w:cs="Arial"/>
          <w:i/>
          <w:iCs/>
          <w:sz w:val="24"/>
          <w:szCs w:val="24"/>
        </w:rPr>
      </w:pPr>
      <w:r>
        <w:rPr>
          <w:rFonts w:ascii="Arial" w:hAnsi="Arial" w:cs="Arial"/>
          <w:i/>
          <w:iCs/>
          <w:sz w:val="24"/>
          <w:szCs w:val="24"/>
        </w:rPr>
        <w:t>W</w:t>
      </w:r>
      <w:r w:rsidR="008106C2" w:rsidRPr="006A0061">
        <w:rPr>
          <w:rFonts w:ascii="Arial" w:hAnsi="Arial" w:cs="Arial"/>
          <w:i/>
          <w:iCs/>
          <w:sz w:val="24"/>
          <w:szCs w:val="24"/>
        </w:rPr>
        <w:t>hether the applicant</w:t>
      </w:r>
      <w:r>
        <w:rPr>
          <w:rFonts w:ascii="Arial" w:hAnsi="Arial" w:cs="Arial"/>
          <w:i/>
          <w:iCs/>
          <w:sz w:val="24"/>
          <w:szCs w:val="24"/>
        </w:rPr>
        <w:t>’</w:t>
      </w:r>
      <w:r w:rsidR="008106C2" w:rsidRPr="006A0061">
        <w:rPr>
          <w:rFonts w:ascii="Arial" w:hAnsi="Arial" w:cs="Arial"/>
          <w:i/>
          <w:iCs/>
          <w:sz w:val="24"/>
          <w:szCs w:val="24"/>
        </w:rPr>
        <w:t xml:space="preserve">s prior learning is at a level that will preclude them from releasing funding from ESFA to study the programme </w:t>
      </w:r>
    </w:p>
    <w:p w14:paraId="362CC481" w14:textId="48F20171" w:rsidR="008106C2" w:rsidRPr="006A0061" w:rsidRDefault="006A0061" w:rsidP="00E26103">
      <w:pPr>
        <w:pStyle w:val="ListParagraph"/>
        <w:numPr>
          <w:ilvl w:val="0"/>
          <w:numId w:val="5"/>
        </w:numPr>
        <w:jc w:val="both"/>
        <w:rPr>
          <w:rFonts w:ascii="Arial" w:hAnsi="Arial" w:cs="Arial"/>
          <w:i/>
          <w:iCs/>
          <w:sz w:val="24"/>
          <w:szCs w:val="24"/>
        </w:rPr>
      </w:pPr>
      <w:r>
        <w:rPr>
          <w:rFonts w:ascii="Arial" w:hAnsi="Arial" w:cs="Arial"/>
          <w:i/>
          <w:iCs/>
          <w:sz w:val="24"/>
          <w:szCs w:val="24"/>
        </w:rPr>
        <w:lastRenderedPageBreak/>
        <w:t>A</w:t>
      </w:r>
      <w:r w:rsidR="008106C2" w:rsidRPr="006A0061">
        <w:rPr>
          <w:rFonts w:ascii="Arial" w:hAnsi="Arial" w:cs="Arial"/>
          <w:i/>
          <w:iCs/>
          <w:sz w:val="24"/>
          <w:szCs w:val="24"/>
        </w:rPr>
        <w:t>n increase in fee if the knowledge, skills, and behaviours achieved by the apprenticeship applicant are not sufficient and further assessment is required.</w:t>
      </w:r>
    </w:p>
    <w:p w14:paraId="6E7B4E65" w14:textId="77777777" w:rsidR="008106C2" w:rsidRPr="006A0061" w:rsidRDefault="008106C2" w:rsidP="00E30E9C">
      <w:pPr>
        <w:jc w:val="both"/>
        <w:rPr>
          <w:rFonts w:ascii="Arial" w:hAnsi="Arial" w:cs="Arial"/>
          <w:i/>
          <w:iCs/>
          <w:sz w:val="24"/>
          <w:szCs w:val="24"/>
        </w:rPr>
      </w:pPr>
    </w:p>
    <w:p w14:paraId="0B7B681D" w14:textId="072E2AB0" w:rsidR="008106C2" w:rsidRDefault="008106C2" w:rsidP="00E30E9C">
      <w:pPr>
        <w:jc w:val="both"/>
        <w:rPr>
          <w:rFonts w:ascii="Arial" w:hAnsi="Arial" w:cs="Arial"/>
          <w:i/>
          <w:iCs/>
          <w:sz w:val="24"/>
          <w:szCs w:val="24"/>
        </w:rPr>
      </w:pPr>
      <w:r w:rsidRPr="006A0061">
        <w:rPr>
          <w:rFonts w:ascii="Arial" w:hAnsi="Arial" w:cs="Arial"/>
          <w:i/>
          <w:iCs/>
          <w:sz w:val="24"/>
          <w:szCs w:val="24"/>
        </w:rPr>
        <w:t>All assessments for RPLE will be submitted to the URG for endorsement, before being submitted to the Finance team to undertake any re-costing of programme fee activity</w:t>
      </w:r>
      <w:r w:rsidR="006A0061">
        <w:rPr>
          <w:rFonts w:ascii="Arial" w:hAnsi="Arial" w:cs="Arial"/>
          <w:i/>
          <w:iCs/>
          <w:sz w:val="24"/>
          <w:szCs w:val="24"/>
        </w:rPr>
        <w:t>.</w:t>
      </w:r>
    </w:p>
    <w:p w14:paraId="423342BE" w14:textId="77777777" w:rsidR="008D4F31" w:rsidRPr="008106C2" w:rsidRDefault="008D4F31" w:rsidP="00E30E9C">
      <w:pPr>
        <w:jc w:val="both"/>
        <w:rPr>
          <w:rFonts w:ascii="Arial" w:hAnsi="Arial" w:cs="Arial"/>
          <w:sz w:val="24"/>
          <w:szCs w:val="24"/>
        </w:rPr>
      </w:pPr>
    </w:p>
    <w:p w14:paraId="1855D7E9" w14:textId="77777777" w:rsidR="008106C2" w:rsidRPr="008106C2" w:rsidRDefault="008106C2" w:rsidP="00E30E9C">
      <w:pPr>
        <w:jc w:val="both"/>
        <w:rPr>
          <w:rFonts w:ascii="Arial" w:hAnsi="Arial" w:cs="Arial"/>
          <w:sz w:val="24"/>
          <w:szCs w:val="24"/>
        </w:rPr>
      </w:pPr>
    </w:p>
    <w:p w14:paraId="3048C20A" w14:textId="44F5D174" w:rsidR="008106C2" w:rsidRPr="006A0061" w:rsidRDefault="006A0061" w:rsidP="00E30E9C">
      <w:pPr>
        <w:jc w:val="both"/>
        <w:rPr>
          <w:rFonts w:ascii="Arial" w:hAnsi="Arial" w:cs="Arial"/>
          <w:b/>
          <w:bCs/>
          <w:sz w:val="24"/>
          <w:szCs w:val="24"/>
        </w:rPr>
      </w:pPr>
      <w:r w:rsidRPr="006A0061">
        <w:rPr>
          <w:rFonts w:ascii="Arial" w:hAnsi="Arial" w:cs="Arial"/>
          <w:b/>
          <w:bCs/>
          <w:sz w:val="24"/>
          <w:szCs w:val="24"/>
        </w:rPr>
        <w:t>6.0 THE AVOIDANCE OF DOUBLE COUNTING</w:t>
      </w:r>
    </w:p>
    <w:p w14:paraId="7248BC8B" w14:textId="77777777" w:rsidR="008106C2" w:rsidRPr="008106C2" w:rsidRDefault="008106C2" w:rsidP="00E30E9C">
      <w:pPr>
        <w:jc w:val="both"/>
        <w:rPr>
          <w:rFonts w:ascii="Arial" w:hAnsi="Arial" w:cs="Arial"/>
          <w:sz w:val="24"/>
          <w:szCs w:val="24"/>
        </w:rPr>
      </w:pPr>
    </w:p>
    <w:p w14:paraId="6B760233"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 xml:space="preserve">In some cases, claims for </w:t>
      </w:r>
      <w:r w:rsidRPr="006A0061">
        <w:rPr>
          <w:rFonts w:ascii="Arial" w:hAnsi="Arial" w:cs="Arial"/>
          <w:b/>
          <w:bCs/>
          <w:sz w:val="24"/>
          <w:szCs w:val="24"/>
        </w:rPr>
        <w:t>uncertificated</w:t>
      </w:r>
      <w:r w:rsidRPr="008106C2">
        <w:rPr>
          <w:rFonts w:ascii="Arial" w:hAnsi="Arial" w:cs="Arial"/>
          <w:sz w:val="24"/>
          <w:szCs w:val="24"/>
        </w:rPr>
        <w:t xml:space="preserve"> learning may, in effect, be for learning which is to be credited through credit transfer or certificated learning. For example, an engineering student gaining entry to level 5 may seek additional credit for learning resulting from work-based experience occurring whilst undertaking HNC studies, which has already gained credit. If the learning outcomes for the claim are equivalent to those in the level 4 modules to be credited, then the claim should be denied as this would represent double-counting of the same learning.</w:t>
      </w:r>
    </w:p>
    <w:p w14:paraId="293F5956" w14:textId="77777777" w:rsidR="008106C2" w:rsidRPr="008106C2" w:rsidRDefault="008106C2" w:rsidP="00E30E9C">
      <w:pPr>
        <w:jc w:val="both"/>
        <w:rPr>
          <w:rFonts w:ascii="Arial" w:hAnsi="Arial" w:cs="Arial"/>
          <w:sz w:val="24"/>
          <w:szCs w:val="24"/>
        </w:rPr>
      </w:pPr>
    </w:p>
    <w:p w14:paraId="7E5306FD" w14:textId="77777777" w:rsidR="008106C2" w:rsidRDefault="008106C2" w:rsidP="00E30E9C">
      <w:pPr>
        <w:jc w:val="both"/>
        <w:rPr>
          <w:rFonts w:ascii="Arial" w:hAnsi="Arial" w:cs="Arial"/>
          <w:sz w:val="24"/>
          <w:szCs w:val="24"/>
        </w:rPr>
      </w:pPr>
      <w:r w:rsidRPr="008106C2">
        <w:rPr>
          <w:rFonts w:ascii="Arial" w:hAnsi="Arial" w:cs="Arial"/>
          <w:sz w:val="24"/>
          <w:szCs w:val="24"/>
        </w:rPr>
        <w:t>The principle of progression in award should underpin the re-use of credit, in which new learning should normally be at a higher level than any credit gained from prior learning.</w:t>
      </w:r>
    </w:p>
    <w:p w14:paraId="7E44046E" w14:textId="77777777" w:rsidR="00803F6C" w:rsidRDefault="00803F6C" w:rsidP="00E30E9C">
      <w:pPr>
        <w:jc w:val="both"/>
        <w:rPr>
          <w:rFonts w:ascii="Arial" w:hAnsi="Arial" w:cs="Arial"/>
          <w:sz w:val="24"/>
          <w:szCs w:val="24"/>
        </w:rPr>
      </w:pPr>
    </w:p>
    <w:p w14:paraId="2AD1757D" w14:textId="77777777" w:rsidR="00803F6C" w:rsidRPr="008106C2" w:rsidRDefault="00803F6C" w:rsidP="00E30E9C">
      <w:pPr>
        <w:jc w:val="both"/>
        <w:rPr>
          <w:rFonts w:ascii="Arial" w:hAnsi="Arial" w:cs="Arial"/>
          <w:sz w:val="24"/>
          <w:szCs w:val="24"/>
        </w:rPr>
      </w:pPr>
    </w:p>
    <w:p w14:paraId="52401471" w14:textId="77777777" w:rsidR="008106C2" w:rsidRPr="008106C2" w:rsidRDefault="008106C2" w:rsidP="00E30E9C">
      <w:pPr>
        <w:jc w:val="both"/>
        <w:rPr>
          <w:rFonts w:ascii="Arial" w:hAnsi="Arial" w:cs="Arial"/>
          <w:sz w:val="24"/>
          <w:szCs w:val="24"/>
        </w:rPr>
      </w:pPr>
    </w:p>
    <w:p w14:paraId="7F5D08B1" w14:textId="0491D5B6" w:rsidR="008106C2" w:rsidRPr="00803F6C" w:rsidRDefault="00803F6C" w:rsidP="00E30E9C">
      <w:pPr>
        <w:jc w:val="both"/>
        <w:rPr>
          <w:rFonts w:ascii="Arial" w:hAnsi="Arial" w:cs="Arial"/>
          <w:b/>
          <w:bCs/>
          <w:sz w:val="24"/>
          <w:szCs w:val="24"/>
        </w:rPr>
      </w:pPr>
      <w:r w:rsidRPr="00803F6C">
        <w:rPr>
          <w:rFonts w:ascii="Arial" w:hAnsi="Arial" w:cs="Arial"/>
          <w:b/>
          <w:bCs/>
          <w:sz w:val="24"/>
          <w:szCs w:val="24"/>
        </w:rPr>
        <w:t>7.0</w:t>
      </w:r>
      <w:r>
        <w:rPr>
          <w:rFonts w:ascii="Arial" w:hAnsi="Arial" w:cs="Arial"/>
          <w:b/>
          <w:bCs/>
          <w:sz w:val="24"/>
          <w:szCs w:val="24"/>
        </w:rPr>
        <w:t xml:space="preserve"> </w:t>
      </w:r>
      <w:r w:rsidRPr="00803F6C">
        <w:rPr>
          <w:rFonts w:ascii="Arial" w:hAnsi="Arial" w:cs="Arial"/>
          <w:b/>
          <w:bCs/>
          <w:sz w:val="24"/>
          <w:szCs w:val="24"/>
        </w:rPr>
        <w:t>STUDENT REQUESTING TRANSFER BETWEEN PROGRAMMES</w:t>
      </w:r>
    </w:p>
    <w:p w14:paraId="2F235FBE" w14:textId="77777777" w:rsidR="008106C2" w:rsidRPr="008106C2" w:rsidRDefault="008106C2" w:rsidP="00E30E9C">
      <w:pPr>
        <w:jc w:val="both"/>
        <w:rPr>
          <w:rFonts w:ascii="Arial" w:hAnsi="Arial" w:cs="Arial"/>
          <w:sz w:val="24"/>
          <w:szCs w:val="24"/>
        </w:rPr>
      </w:pPr>
    </w:p>
    <w:p w14:paraId="7B1CD629"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 xml:space="preserve">Where an articulated progression route has been agreed (for example, when a LJMU-validation Foundation Degree provides a pathway onto level 6 of a LJMU honours programme), it is not necessary for the student to apply for credit transfer/RPL on the LJMU programme. It is the student’s right to continue with their study provided that they have met the progression criteria. A record of such students and their credit transfer must be kept and reported to the </w:t>
      </w:r>
      <w:r w:rsidRPr="00803F6C">
        <w:rPr>
          <w:rFonts w:ascii="Arial" w:hAnsi="Arial" w:cs="Arial"/>
          <w:i/>
          <w:iCs/>
          <w:sz w:val="24"/>
          <w:szCs w:val="24"/>
        </w:rPr>
        <w:t>University Recognition Group</w:t>
      </w:r>
      <w:r w:rsidRPr="008106C2">
        <w:rPr>
          <w:rFonts w:ascii="Arial" w:hAnsi="Arial" w:cs="Arial"/>
          <w:sz w:val="24"/>
          <w:szCs w:val="24"/>
        </w:rPr>
        <w:t>.</w:t>
      </w:r>
    </w:p>
    <w:p w14:paraId="1C50D071" w14:textId="77777777" w:rsidR="008106C2" w:rsidRPr="008106C2" w:rsidRDefault="008106C2" w:rsidP="00E30E9C">
      <w:pPr>
        <w:jc w:val="both"/>
        <w:rPr>
          <w:rFonts w:ascii="Arial" w:hAnsi="Arial" w:cs="Arial"/>
          <w:sz w:val="24"/>
          <w:szCs w:val="24"/>
        </w:rPr>
      </w:pPr>
    </w:p>
    <w:p w14:paraId="6359481B" w14:textId="77777777" w:rsidR="008106C2" w:rsidRDefault="008106C2" w:rsidP="00E30E9C">
      <w:pPr>
        <w:jc w:val="both"/>
        <w:rPr>
          <w:rFonts w:ascii="Arial" w:hAnsi="Arial" w:cs="Arial"/>
          <w:sz w:val="24"/>
          <w:szCs w:val="24"/>
        </w:rPr>
      </w:pPr>
      <w:r w:rsidRPr="008106C2">
        <w:rPr>
          <w:rFonts w:ascii="Arial" w:hAnsi="Arial" w:cs="Arial"/>
          <w:sz w:val="24"/>
          <w:szCs w:val="24"/>
        </w:rPr>
        <w:t>Students with LJMU credits and awards who transfer onto programmes within LJMU, or progress to another LJMU award, should have details of their prior study on their student record.</w:t>
      </w:r>
    </w:p>
    <w:p w14:paraId="13016F29" w14:textId="77777777" w:rsidR="00803F6C" w:rsidRPr="008106C2" w:rsidRDefault="00803F6C" w:rsidP="00E30E9C">
      <w:pPr>
        <w:jc w:val="both"/>
        <w:rPr>
          <w:rFonts w:ascii="Arial" w:hAnsi="Arial" w:cs="Arial"/>
          <w:sz w:val="24"/>
          <w:szCs w:val="24"/>
        </w:rPr>
      </w:pPr>
    </w:p>
    <w:p w14:paraId="73301177" w14:textId="5F15A99D" w:rsidR="008106C2" w:rsidRDefault="008106C2" w:rsidP="00E30E9C">
      <w:pPr>
        <w:jc w:val="both"/>
        <w:rPr>
          <w:rFonts w:ascii="Arial" w:hAnsi="Arial" w:cs="Arial"/>
          <w:i/>
          <w:iCs/>
          <w:sz w:val="24"/>
          <w:szCs w:val="24"/>
        </w:rPr>
      </w:pPr>
      <w:r w:rsidRPr="00803F6C">
        <w:rPr>
          <w:rFonts w:ascii="Arial" w:hAnsi="Arial" w:cs="Arial"/>
          <w:i/>
          <w:iCs/>
          <w:sz w:val="24"/>
          <w:szCs w:val="24"/>
        </w:rPr>
        <w:t xml:space="preserve">For Apprentices, this should also be recorded on the </w:t>
      </w:r>
      <w:r w:rsidR="00803F6C" w:rsidRPr="00803F6C">
        <w:rPr>
          <w:rFonts w:ascii="Arial" w:hAnsi="Arial" w:cs="Arial"/>
          <w:i/>
          <w:iCs/>
          <w:sz w:val="24"/>
          <w:szCs w:val="24"/>
        </w:rPr>
        <w:t>apprenticeship</w:t>
      </w:r>
      <w:r w:rsidRPr="00803F6C">
        <w:rPr>
          <w:rFonts w:ascii="Arial" w:hAnsi="Arial" w:cs="Arial"/>
          <w:i/>
          <w:iCs/>
          <w:sz w:val="24"/>
          <w:szCs w:val="24"/>
        </w:rPr>
        <w:t xml:space="preserve"> portal</w:t>
      </w:r>
      <w:r w:rsidR="00803F6C">
        <w:rPr>
          <w:rFonts w:ascii="Arial" w:hAnsi="Arial" w:cs="Arial"/>
          <w:i/>
          <w:iCs/>
          <w:sz w:val="24"/>
          <w:szCs w:val="24"/>
        </w:rPr>
        <w:t>.</w:t>
      </w:r>
    </w:p>
    <w:p w14:paraId="705501C3" w14:textId="77777777" w:rsidR="00803F6C" w:rsidRDefault="00803F6C" w:rsidP="00E30E9C">
      <w:pPr>
        <w:jc w:val="both"/>
        <w:rPr>
          <w:rFonts w:ascii="Arial" w:hAnsi="Arial" w:cs="Arial"/>
          <w:i/>
          <w:iCs/>
          <w:sz w:val="24"/>
          <w:szCs w:val="24"/>
        </w:rPr>
      </w:pPr>
    </w:p>
    <w:p w14:paraId="1C829BFF" w14:textId="77777777" w:rsidR="00803F6C" w:rsidRPr="00803F6C" w:rsidRDefault="00803F6C" w:rsidP="00E30E9C">
      <w:pPr>
        <w:jc w:val="both"/>
        <w:rPr>
          <w:rFonts w:ascii="Arial" w:hAnsi="Arial" w:cs="Arial"/>
          <w:i/>
          <w:iCs/>
          <w:sz w:val="24"/>
          <w:szCs w:val="24"/>
        </w:rPr>
      </w:pPr>
    </w:p>
    <w:p w14:paraId="161B0462"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 xml:space="preserve">  </w:t>
      </w:r>
    </w:p>
    <w:p w14:paraId="2583EAB6" w14:textId="033F7CE7" w:rsidR="008106C2" w:rsidRPr="00803F6C" w:rsidRDefault="00803F6C" w:rsidP="00E30E9C">
      <w:pPr>
        <w:jc w:val="both"/>
        <w:rPr>
          <w:rFonts w:ascii="Arial" w:hAnsi="Arial" w:cs="Arial"/>
          <w:b/>
          <w:bCs/>
          <w:sz w:val="24"/>
          <w:szCs w:val="24"/>
        </w:rPr>
      </w:pPr>
      <w:r w:rsidRPr="00803F6C">
        <w:rPr>
          <w:rFonts w:ascii="Arial" w:hAnsi="Arial" w:cs="Arial"/>
          <w:b/>
          <w:bCs/>
          <w:sz w:val="24"/>
          <w:szCs w:val="24"/>
        </w:rPr>
        <w:t>8.0</w:t>
      </w:r>
      <w:r>
        <w:rPr>
          <w:rFonts w:ascii="Arial" w:hAnsi="Arial" w:cs="Arial"/>
          <w:b/>
          <w:bCs/>
          <w:sz w:val="24"/>
          <w:szCs w:val="24"/>
        </w:rPr>
        <w:t xml:space="preserve"> </w:t>
      </w:r>
      <w:r w:rsidRPr="00803F6C">
        <w:rPr>
          <w:rFonts w:ascii="Arial" w:hAnsi="Arial" w:cs="Arial"/>
          <w:b/>
          <w:bCs/>
          <w:sz w:val="24"/>
          <w:szCs w:val="24"/>
        </w:rPr>
        <w:t>STUDENT REQUESTING THE AWARD OF CREDIT FOLLOWING THE SUCCESSFUL  COMPLETION OF A UNIVERSITY ‘STUDY ABROAD’ PROGRAMME</w:t>
      </w:r>
    </w:p>
    <w:p w14:paraId="50D00A0E" w14:textId="77777777" w:rsidR="008106C2" w:rsidRPr="008106C2" w:rsidRDefault="008106C2" w:rsidP="00E30E9C">
      <w:pPr>
        <w:jc w:val="both"/>
        <w:rPr>
          <w:rFonts w:ascii="Arial" w:hAnsi="Arial" w:cs="Arial"/>
          <w:sz w:val="24"/>
          <w:szCs w:val="24"/>
        </w:rPr>
      </w:pPr>
    </w:p>
    <w:p w14:paraId="581E8EEE" w14:textId="77777777" w:rsidR="008106C2" w:rsidRDefault="008106C2" w:rsidP="00E30E9C">
      <w:pPr>
        <w:jc w:val="both"/>
        <w:rPr>
          <w:rFonts w:ascii="Arial" w:hAnsi="Arial" w:cs="Arial"/>
          <w:sz w:val="24"/>
          <w:szCs w:val="24"/>
        </w:rPr>
      </w:pPr>
      <w:r w:rsidRPr="008106C2">
        <w:rPr>
          <w:rFonts w:ascii="Arial" w:hAnsi="Arial" w:cs="Arial"/>
          <w:sz w:val="24"/>
          <w:szCs w:val="24"/>
        </w:rPr>
        <w:t xml:space="preserve">Prior to any period of ‘Study Abroad’, the student is assigned to an Advisor (normally a member of the LJMU programme team), who supports the student in developing a Learning Agreement and associated mapping document that demonstrates an equivalence of learning between the proposed programme of Study Abroad and the equivalent period of study at LJMU. Where the period of Study Abroad is to replace taught modules at LJMU, the mapping should be completed at module level. Where the </w:t>
      </w:r>
      <w:r w:rsidRPr="008106C2">
        <w:rPr>
          <w:rFonts w:ascii="Arial" w:hAnsi="Arial" w:cs="Arial"/>
          <w:sz w:val="24"/>
          <w:szCs w:val="24"/>
        </w:rPr>
        <w:lastRenderedPageBreak/>
        <w:t>period of Study Abroad is to be completed in addition to taught modules at LJMU, the mapping may be completed against programme-level learning outcomes.</w:t>
      </w:r>
    </w:p>
    <w:p w14:paraId="6CF7C820" w14:textId="77777777" w:rsidR="00803F6C" w:rsidRPr="008106C2" w:rsidRDefault="00803F6C" w:rsidP="00E30E9C">
      <w:pPr>
        <w:jc w:val="both"/>
        <w:rPr>
          <w:rFonts w:ascii="Arial" w:hAnsi="Arial" w:cs="Arial"/>
          <w:sz w:val="24"/>
          <w:szCs w:val="24"/>
        </w:rPr>
      </w:pPr>
    </w:p>
    <w:p w14:paraId="275E241E" w14:textId="77777777" w:rsidR="008106C2" w:rsidRDefault="008106C2" w:rsidP="00E30E9C">
      <w:pPr>
        <w:jc w:val="both"/>
        <w:rPr>
          <w:rFonts w:ascii="Arial" w:hAnsi="Arial" w:cs="Arial"/>
          <w:sz w:val="24"/>
          <w:szCs w:val="24"/>
        </w:rPr>
      </w:pPr>
      <w:r w:rsidRPr="008106C2">
        <w:rPr>
          <w:rFonts w:ascii="Arial" w:hAnsi="Arial" w:cs="Arial"/>
          <w:sz w:val="24"/>
          <w:szCs w:val="24"/>
        </w:rPr>
        <w:t>Prior to a period of Study Abroad, the Programme Leader must ascertain that there is parity of marking between LJMU and the partner institution.</w:t>
      </w:r>
    </w:p>
    <w:p w14:paraId="4505B6DF" w14:textId="77777777" w:rsidR="00803F6C" w:rsidRPr="008106C2" w:rsidRDefault="00803F6C" w:rsidP="00E30E9C">
      <w:pPr>
        <w:jc w:val="both"/>
        <w:rPr>
          <w:rFonts w:ascii="Arial" w:hAnsi="Arial" w:cs="Arial"/>
          <w:sz w:val="24"/>
          <w:szCs w:val="24"/>
        </w:rPr>
      </w:pPr>
    </w:p>
    <w:p w14:paraId="619C5CB3" w14:textId="77777777" w:rsidR="008106C2" w:rsidRDefault="008106C2" w:rsidP="00E30E9C">
      <w:pPr>
        <w:jc w:val="both"/>
        <w:rPr>
          <w:rFonts w:ascii="Arial" w:hAnsi="Arial" w:cs="Arial"/>
          <w:sz w:val="24"/>
          <w:szCs w:val="24"/>
        </w:rPr>
      </w:pPr>
      <w:r w:rsidRPr="008106C2">
        <w:rPr>
          <w:rFonts w:ascii="Arial" w:hAnsi="Arial" w:cs="Arial"/>
          <w:sz w:val="24"/>
          <w:szCs w:val="24"/>
        </w:rPr>
        <w:t xml:space="preserve">Learning Agreements are considered and approved by both the LJMU Programme Leader and appropriate </w:t>
      </w:r>
      <w:r w:rsidRPr="00803F6C">
        <w:rPr>
          <w:rFonts w:ascii="Arial" w:hAnsi="Arial" w:cs="Arial"/>
          <w:i/>
          <w:iCs/>
          <w:sz w:val="24"/>
          <w:szCs w:val="24"/>
        </w:rPr>
        <w:t>Assistant Academic Registrar</w:t>
      </w:r>
      <w:r w:rsidRPr="008106C2">
        <w:rPr>
          <w:rFonts w:ascii="Arial" w:hAnsi="Arial" w:cs="Arial"/>
          <w:sz w:val="24"/>
          <w:szCs w:val="24"/>
        </w:rPr>
        <w:t xml:space="preserve">, and are then endorsed by the </w:t>
      </w:r>
      <w:r w:rsidRPr="00D909DC">
        <w:rPr>
          <w:rFonts w:ascii="Arial" w:hAnsi="Arial" w:cs="Arial"/>
          <w:i/>
          <w:iCs/>
          <w:sz w:val="24"/>
          <w:szCs w:val="24"/>
        </w:rPr>
        <w:t>University Recognition Group</w:t>
      </w:r>
      <w:r w:rsidRPr="008106C2">
        <w:rPr>
          <w:rFonts w:ascii="Arial" w:hAnsi="Arial" w:cs="Arial"/>
          <w:sz w:val="24"/>
          <w:szCs w:val="24"/>
        </w:rPr>
        <w:t xml:space="preserve"> in advance of the Learning Agreement being signed by the students and the Assistant Academic Registrar.</w:t>
      </w:r>
    </w:p>
    <w:p w14:paraId="3E735535" w14:textId="77777777" w:rsidR="00D909DC" w:rsidRPr="008106C2" w:rsidRDefault="00D909DC" w:rsidP="00E30E9C">
      <w:pPr>
        <w:jc w:val="both"/>
        <w:rPr>
          <w:rFonts w:ascii="Arial" w:hAnsi="Arial" w:cs="Arial"/>
          <w:sz w:val="24"/>
          <w:szCs w:val="24"/>
        </w:rPr>
      </w:pPr>
    </w:p>
    <w:p w14:paraId="469D3C02"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Following the successful completion of a period of Study Abroad, the student submits an application for the award of LJMU credit using the appropriate application form.</w:t>
      </w:r>
    </w:p>
    <w:p w14:paraId="1913F1AB" w14:textId="77777777" w:rsidR="008106C2" w:rsidRPr="008106C2" w:rsidRDefault="008106C2" w:rsidP="00E30E9C">
      <w:pPr>
        <w:jc w:val="both"/>
        <w:rPr>
          <w:rFonts w:ascii="Arial" w:hAnsi="Arial" w:cs="Arial"/>
          <w:sz w:val="24"/>
          <w:szCs w:val="24"/>
        </w:rPr>
      </w:pPr>
    </w:p>
    <w:p w14:paraId="2D2AF7E7" w14:textId="77777777" w:rsidR="008106C2" w:rsidRDefault="008106C2" w:rsidP="00E30E9C">
      <w:pPr>
        <w:jc w:val="both"/>
        <w:rPr>
          <w:rFonts w:ascii="Arial" w:hAnsi="Arial" w:cs="Arial"/>
          <w:sz w:val="24"/>
          <w:szCs w:val="24"/>
        </w:rPr>
      </w:pPr>
      <w:r w:rsidRPr="008106C2">
        <w:rPr>
          <w:rFonts w:ascii="Arial" w:hAnsi="Arial" w:cs="Arial"/>
          <w:sz w:val="24"/>
          <w:szCs w:val="24"/>
        </w:rPr>
        <w:t>Each application is considered by the Study Abroad Team. Unless the Study Aboard Team is unable to establish parity in marking undertaken elsewhere then both credit and authoritative marks shall be accepted (regulation A2.3) and endorsed by the URG.</w:t>
      </w:r>
    </w:p>
    <w:p w14:paraId="213CE453" w14:textId="77777777" w:rsidR="00D909DC" w:rsidRDefault="00D909DC" w:rsidP="00E30E9C">
      <w:pPr>
        <w:jc w:val="both"/>
        <w:rPr>
          <w:rFonts w:ascii="Arial" w:hAnsi="Arial" w:cs="Arial"/>
          <w:sz w:val="24"/>
          <w:szCs w:val="24"/>
        </w:rPr>
      </w:pPr>
    </w:p>
    <w:p w14:paraId="59285B50" w14:textId="77777777" w:rsidR="00D909DC" w:rsidRPr="008106C2" w:rsidRDefault="00D909DC" w:rsidP="00E30E9C">
      <w:pPr>
        <w:jc w:val="both"/>
        <w:rPr>
          <w:rFonts w:ascii="Arial" w:hAnsi="Arial" w:cs="Arial"/>
          <w:sz w:val="24"/>
          <w:szCs w:val="24"/>
        </w:rPr>
      </w:pPr>
    </w:p>
    <w:p w14:paraId="64751708" w14:textId="77777777" w:rsidR="008106C2" w:rsidRPr="008106C2" w:rsidRDefault="008106C2" w:rsidP="00E30E9C">
      <w:pPr>
        <w:jc w:val="both"/>
        <w:rPr>
          <w:rFonts w:ascii="Arial" w:hAnsi="Arial" w:cs="Arial"/>
          <w:sz w:val="24"/>
          <w:szCs w:val="24"/>
        </w:rPr>
      </w:pPr>
    </w:p>
    <w:p w14:paraId="7B017DFF" w14:textId="359241E3" w:rsidR="008106C2" w:rsidRPr="00D909DC" w:rsidRDefault="00D909DC" w:rsidP="00E30E9C">
      <w:pPr>
        <w:jc w:val="both"/>
        <w:rPr>
          <w:rFonts w:ascii="Arial" w:hAnsi="Arial" w:cs="Arial"/>
          <w:b/>
          <w:bCs/>
          <w:sz w:val="24"/>
          <w:szCs w:val="24"/>
        </w:rPr>
      </w:pPr>
      <w:r w:rsidRPr="00D909DC">
        <w:rPr>
          <w:rFonts w:ascii="Arial" w:hAnsi="Arial" w:cs="Arial"/>
          <w:b/>
          <w:bCs/>
          <w:sz w:val="24"/>
          <w:szCs w:val="24"/>
        </w:rPr>
        <w:t>9.0</w:t>
      </w:r>
      <w:r>
        <w:rPr>
          <w:rFonts w:ascii="Arial" w:hAnsi="Arial" w:cs="Arial"/>
          <w:b/>
          <w:bCs/>
          <w:sz w:val="24"/>
          <w:szCs w:val="24"/>
        </w:rPr>
        <w:t xml:space="preserve"> </w:t>
      </w:r>
      <w:r w:rsidRPr="00D909DC">
        <w:rPr>
          <w:rFonts w:ascii="Arial" w:hAnsi="Arial" w:cs="Arial"/>
          <w:b/>
          <w:bCs/>
          <w:sz w:val="24"/>
          <w:szCs w:val="24"/>
        </w:rPr>
        <w:t>MARKS AND CREDIT</w:t>
      </w:r>
    </w:p>
    <w:p w14:paraId="034B95A7" w14:textId="77777777" w:rsidR="008106C2" w:rsidRPr="008106C2" w:rsidRDefault="008106C2" w:rsidP="00E30E9C">
      <w:pPr>
        <w:jc w:val="both"/>
        <w:rPr>
          <w:rFonts w:ascii="Arial" w:hAnsi="Arial" w:cs="Arial"/>
          <w:sz w:val="24"/>
          <w:szCs w:val="24"/>
        </w:rPr>
      </w:pPr>
    </w:p>
    <w:p w14:paraId="05B8DE72" w14:textId="77777777" w:rsidR="008106C2" w:rsidRDefault="008106C2" w:rsidP="00E30E9C">
      <w:pPr>
        <w:jc w:val="both"/>
        <w:rPr>
          <w:rFonts w:ascii="Arial" w:hAnsi="Arial" w:cs="Arial"/>
          <w:sz w:val="24"/>
          <w:szCs w:val="24"/>
        </w:rPr>
      </w:pPr>
      <w:r w:rsidRPr="008106C2">
        <w:rPr>
          <w:rFonts w:ascii="Arial" w:hAnsi="Arial" w:cs="Arial"/>
          <w:sz w:val="24"/>
          <w:szCs w:val="24"/>
        </w:rPr>
        <w:t>Credit awarded for learning from outside of the University is not graded, with the exception of credit obtained from a University’s Study Abroad programme.</w:t>
      </w:r>
    </w:p>
    <w:p w14:paraId="77360467" w14:textId="77777777" w:rsidR="00D909DC" w:rsidRDefault="00D909DC" w:rsidP="00E30E9C">
      <w:pPr>
        <w:jc w:val="both"/>
        <w:rPr>
          <w:rFonts w:ascii="Arial" w:hAnsi="Arial" w:cs="Arial"/>
          <w:sz w:val="24"/>
          <w:szCs w:val="24"/>
        </w:rPr>
      </w:pPr>
    </w:p>
    <w:p w14:paraId="23E595C9" w14:textId="77777777" w:rsidR="00D909DC" w:rsidRPr="008106C2" w:rsidRDefault="00D909DC" w:rsidP="00E30E9C">
      <w:pPr>
        <w:jc w:val="both"/>
        <w:rPr>
          <w:rFonts w:ascii="Arial" w:hAnsi="Arial" w:cs="Arial"/>
          <w:sz w:val="24"/>
          <w:szCs w:val="24"/>
        </w:rPr>
      </w:pPr>
    </w:p>
    <w:p w14:paraId="203A666D" w14:textId="77777777" w:rsidR="008106C2" w:rsidRPr="008106C2" w:rsidRDefault="008106C2" w:rsidP="00E30E9C">
      <w:pPr>
        <w:jc w:val="both"/>
        <w:rPr>
          <w:rFonts w:ascii="Arial" w:hAnsi="Arial" w:cs="Arial"/>
          <w:sz w:val="24"/>
          <w:szCs w:val="24"/>
        </w:rPr>
      </w:pPr>
    </w:p>
    <w:p w14:paraId="7B78381B" w14:textId="5CA866A5" w:rsidR="008106C2" w:rsidRPr="00D909DC" w:rsidRDefault="00D909DC" w:rsidP="00E30E9C">
      <w:pPr>
        <w:jc w:val="both"/>
        <w:rPr>
          <w:rFonts w:ascii="Arial" w:hAnsi="Arial" w:cs="Arial"/>
          <w:b/>
          <w:bCs/>
          <w:sz w:val="24"/>
          <w:szCs w:val="24"/>
        </w:rPr>
      </w:pPr>
      <w:r w:rsidRPr="00D909DC">
        <w:rPr>
          <w:rFonts w:ascii="Arial" w:hAnsi="Arial" w:cs="Arial"/>
          <w:b/>
          <w:bCs/>
          <w:sz w:val="24"/>
          <w:szCs w:val="24"/>
        </w:rPr>
        <w:t>10.0 REPORTS TO BOARDS OF EXAMINERS</w:t>
      </w:r>
    </w:p>
    <w:p w14:paraId="4E0D5091" w14:textId="77777777" w:rsidR="008106C2" w:rsidRPr="008106C2" w:rsidRDefault="008106C2" w:rsidP="00E30E9C">
      <w:pPr>
        <w:jc w:val="both"/>
        <w:rPr>
          <w:rFonts w:ascii="Arial" w:hAnsi="Arial" w:cs="Arial"/>
          <w:sz w:val="24"/>
          <w:szCs w:val="24"/>
        </w:rPr>
      </w:pPr>
    </w:p>
    <w:p w14:paraId="6FD8AA5B" w14:textId="77777777" w:rsidR="008106C2" w:rsidRDefault="008106C2" w:rsidP="00E30E9C">
      <w:pPr>
        <w:jc w:val="both"/>
        <w:rPr>
          <w:rFonts w:ascii="Arial" w:hAnsi="Arial" w:cs="Arial"/>
          <w:sz w:val="24"/>
          <w:szCs w:val="24"/>
        </w:rPr>
      </w:pPr>
      <w:r w:rsidRPr="008106C2">
        <w:rPr>
          <w:rFonts w:ascii="Arial" w:hAnsi="Arial" w:cs="Arial"/>
          <w:sz w:val="24"/>
          <w:szCs w:val="24"/>
        </w:rPr>
        <w:t xml:space="preserve">All RP(E)L credit, however awarded, is reported to the Board of Examiners and a summary will be reported to the </w:t>
      </w:r>
      <w:r w:rsidRPr="00D909DC">
        <w:rPr>
          <w:rFonts w:ascii="Arial" w:hAnsi="Arial" w:cs="Arial"/>
          <w:i/>
          <w:iCs/>
          <w:sz w:val="24"/>
          <w:szCs w:val="24"/>
        </w:rPr>
        <w:t>Academic Quality and Standards Committee</w:t>
      </w:r>
      <w:r w:rsidRPr="008106C2">
        <w:rPr>
          <w:rFonts w:ascii="Arial" w:hAnsi="Arial" w:cs="Arial"/>
          <w:sz w:val="24"/>
          <w:szCs w:val="24"/>
        </w:rPr>
        <w:t>.</w:t>
      </w:r>
    </w:p>
    <w:p w14:paraId="47E5313A" w14:textId="77777777" w:rsidR="00411B20" w:rsidRDefault="00411B20" w:rsidP="00E30E9C">
      <w:pPr>
        <w:jc w:val="both"/>
        <w:rPr>
          <w:rFonts w:ascii="Arial" w:hAnsi="Arial" w:cs="Arial"/>
          <w:sz w:val="24"/>
          <w:szCs w:val="24"/>
        </w:rPr>
      </w:pPr>
    </w:p>
    <w:p w14:paraId="5C7F8D3A" w14:textId="77777777" w:rsidR="00411B20" w:rsidRPr="008106C2" w:rsidRDefault="00411B20" w:rsidP="00E30E9C">
      <w:pPr>
        <w:jc w:val="both"/>
        <w:rPr>
          <w:rFonts w:ascii="Arial" w:hAnsi="Arial" w:cs="Arial"/>
          <w:sz w:val="24"/>
          <w:szCs w:val="24"/>
        </w:rPr>
      </w:pPr>
    </w:p>
    <w:p w14:paraId="660C6389" w14:textId="77777777" w:rsidR="008106C2" w:rsidRPr="008106C2" w:rsidRDefault="008106C2" w:rsidP="00E30E9C">
      <w:pPr>
        <w:jc w:val="both"/>
        <w:rPr>
          <w:rFonts w:ascii="Arial" w:hAnsi="Arial" w:cs="Arial"/>
          <w:sz w:val="24"/>
          <w:szCs w:val="24"/>
        </w:rPr>
      </w:pPr>
    </w:p>
    <w:p w14:paraId="04536FFD" w14:textId="495CE69A" w:rsidR="008106C2" w:rsidRPr="00411B20" w:rsidRDefault="00411B20" w:rsidP="00E30E9C">
      <w:pPr>
        <w:jc w:val="both"/>
        <w:rPr>
          <w:rFonts w:ascii="Arial" w:hAnsi="Arial" w:cs="Arial"/>
          <w:b/>
          <w:bCs/>
          <w:sz w:val="24"/>
          <w:szCs w:val="24"/>
        </w:rPr>
      </w:pPr>
      <w:r w:rsidRPr="00411B20">
        <w:rPr>
          <w:rFonts w:ascii="Arial" w:hAnsi="Arial" w:cs="Arial"/>
          <w:b/>
          <w:bCs/>
          <w:sz w:val="24"/>
          <w:szCs w:val="24"/>
        </w:rPr>
        <w:t>11.0 ROLE DESCRIPTIONS</w:t>
      </w:r>
    </w:p>
    <w:p w14:paraId="0FFC01FF" w14:textId="77777777" w:rsidR="008106C2" w:rsidRPr="008106C2" w:rsidRDefault="008106C2" w:rsidP="00E30E9C">
      <w:pPr>
        <w:jc w:val="both"/>
        <w:rPr>
          <w:rFonts w:ascii="Arial" w:hAnsi="Arial" w:cs="Arial"/>
          <w:sz w:val="24"/>
          <w:szCs w:val="24"/>
        </w:rPr>
      </w:pPr>
    </w:p>
    <w:p w14:paraId="172FF3AB" w14:textId="7FF22DE4" w:rsidR="00411B20" w:rsidRDefault="008106C2" w:rsidP="00E30E9C">
      <w:pPr>
        <w:jc w:val="both"/>
        <w:rPr>
          <w:rFonts w:ascii="Arial" w:hAnsi="Arial" w:cs="Arial"/>
          <w:i/>
          <w:iCs/>
          <w:sz w:val="24"/>
          <w:szCs w:val="24"/>
        </w:rPr>
      </w:pPr>
      <w:r w:rsidRPr="00411B20">
        <w:rPr>
          <w:rFonts w:ascii="Arial" w:hAnsi="Arial" w:cs="Arial"/>
          <w:i/>
          <w:iCs/>
          <w:sz w:val="24"/>
          <w:szCs w:val="24"/>
          <w:u w:val="single"/>
        </w:rPr>
        <w:t>Assistant Academic Registrar</w:t>
      </w:r>
    </w:p>
    <w:p w14:paraId="106BD163" w14:textId="77777777" w:rsidR="00411B20" w:rsidRDefault="00411B20" w:rsidP="00E30E9C">
      <w:pPr>
        <w:jc w:val="both"/>
        <w:rPr>
          <w:rFonts w:ascii="Arial" w:hAnsi="Arial" w:cs="Arial"/>
          <w:i/>
          <w:iCs/>
          <w:sz w:val="24"/>
          <w:szCs w:val="24"/>
        </w:rPr>
      </w:pPr>
    </w:p>
    <w:p w14:paraId="51E5593F" w14:textId="25A39A86" w:rsidR="008106C2" w:rsidRDefault="008106C2" w:rsidP="00E30E9C">
      <w:pPr>
        <w:jc w:val="both"/>
        <w:rPr>
          <w:rFonts w:ascii="Arial" w:hAnsi="Arial" w:cs="Arial"/>
          <w:sz w:val="24"/>
          <w:szCs w:val="24"/>
        </w:rPr>
      </w:pPr>
      <w:r w:rsidRPr="00411B20">
        <w:rPr>
          <w:rFonts w:ascii="Arial" w:hAnsi="Arial" w:cs="Arial"/>
          <w:i/>
          <w:iCs/>
          <w:sz w:val="24"/>
          <w:szCs w:val="24"/>
        </w:rPr>
        <w:t>The Assistant Academic Registrar</w:t>
      </w:r>
      <w:r w:rsidRPr="008106C2">
        <w:rPr>
          <w:rFonts w:ascii="Arial" w:hAnsi="Arial" w:cs="Arial"/>
          <w:sz w:val="24"/>
          <w:szCs w:val="24"/>
        </w:rPr>
        <w:t xml:space="preserve"> gives initial advice on the nature of RP(E)L, its use within the context of the Academic Framework, and further information on the procedure.</w:t>
      </w:r>
    </w:p>
    <w:p w14:paraId="77F57862" w14:textId="77777777" w:rsidR="00411B20" w:rsidRPr="008106C2" w:rsidRDefault="00411B20" w:rsidP="00E30E9C">
      <w:pPr>
        <w:jc w:val="both"/>
        <w:rPr>
          <w:rFonts w:ascii="Arial" w:hAnsi="Arial" w:cs="Arial"/>
          <w:sz w:val="24"/>
          <w:szCs w:val="24"/>
        </w:rPr>
      </w:pPr>
    </w:p>
    <w:p w14:paraId="669D95E8" w14:textId="77777777" w:rsidR="008106C2" w:rsidRPr="008106C2" w:rsidRDefault="008106C2" w:rsidP="00E30E9C">
      <w:pPr>
        <w:jc w:val="both"/>
        <w:rPr>
          <w:rFonts w:ascii="Arial" w:hAnsi="Arial" w:cs="Arial"/>
          <w:sz w:val="24"/>
          <w:szCs w:val="24"/>
        </w:rPr>
      </w:pPr>
    </w:p>
    <w:p w14:paraId="21115F6E" w14:textId="77777777" w:rsidR="00411B20" w:rsidRPr="00411B20" w:rsidRDefault="008106C2" w:rsidP="00E30E9C">
      <w:pPr>
        <w:jc w:val="both"/>
        <w:rPr>
          <w:rFonts w:ascii="Arial" w:hAnsi="Arial" w:cs="Arial"/>
          <w:sz w:val="24"/>
          <w:szCs w:val="24"/>
          <w:u w:val="single"/>
        </w:rPr>
      </w:pPr>
      <w:r w:rsidRPr="00411B20">
        <w:rPr>
          <w:rFonts w:ascii="Arial" w:hAnsi="Arial" w:cs="Arial"/>
          <w:sz w:val="24"/>
          <w:szCs w:val="24"/>
          <w:u w:val="single"/>
        </w:rPr>
        <w:t>Academic Assessor</w:t>
      </w:r>
    </w:p>
    <w:p w14:paraId="75DF9431" w14:textId="77777777" w:rsidR="00411B20" w:rsidRDefault="00411B20" w:rsidP="00E30E9C">
      <w:pPr>
        <w:jc w:val="both"/>
        <w:rPr>
          <w:rFonts w:ascii="Arial" w:hAnsi="Arial" w:cs="Arial"/>
          <w:sz w:val="24"/>
          <w:szCs w:val="24"/>
        </w:rPr>
      </w:pPr>
    </w:p>
    <w:p w14:paraId="468CE52F" w14:textId="3286BBCE" w:rsidR="008106C2" w:rsidRPr="008106C2" w:rsidRDefault="008106C2" w:rsidP="00E30E9C">
      <w:pPr>
        <w:jc w:val="both"/>
        <w:rPr>
          <w:rFonts w:ascii="Arial" w:hAnsi="Arial" w:cs="Arial"/>
          <w:sz w:val="24"/>
          <w:szCs w:val="24"/>
        </w:rPr>
      </w:pPr>
      <w:r w:rsidRPr="008106C2">
        <w:rPr>
          <w:rFonts w:ascii="Arial" w:hAnsi="Arial" w:cs="Arial"/>
          <w:sz w:val="24"/>
          <w:szCs w:val="24"/>
        </w:rPr>
        <w:t>The Assessors will study the material produced for the claim, will often interview the applicant and may also require any further evidence they deem necessary. This might include a presentation or performance, or even (as  a last   resort) an unseen examination.</w:t>
      </w:r>
    </w:p>
    <w:p w14:paraId="5CAD2F74" w14:textId="7DB4E5ED" w:rsidR="008106C2" w:rsidRPr="00411B20" w:rsidRDefault="00411B20" w:rsidP="00E30E9C">
      <w:pPr>
        <w:jc w:val="both"/>
        <w:rPr>
          <w:rFonts w:ascii="Arial" w:hAnsi="Arial" w:cs="Arial"/>
          <w:b/>
          <w:bCs/>
          <w:sz w:val="24"/>
          <w:szCs w:val="24"/>
        </w:rPr>
      </w:pPr>
      <w:r w:rsidRPr="00411B20">
        <w:rPr>
          <w:rFonts w:ascii="Arial" w:hAnsi="Arial" w:cs="Arial"/>
          <w:b/>
          <w:bCs/>
          <w:sz w:val="24"/>
          <w:szCs w:val="24"/>
        </w:rPr>
        <w:lastRenderedPageBreak/>
        <w:t>12.0</w:t>
      </w:r>
      <w:r>
        <w:rPr>
          <w:rFonts w:ascii="Arial" w:hAnsi="Arial" w:cs="Arial"/>
          <w:b/>
          <w:bCs/>
          <w:sz w:val="24"/>
          <w:szCs w:val="24"/>
        </w:rPr>
        <w:t xml:space="preserve"> </w:t>
      </w:r>
      <w:r w:rsidRPr="00411B20">
        <w:rPr>
          <w:rFonts w:ascii="Arial" w:hAnsi="Arial" w:cs="Arial"/>
          <w:b/>
          <w:bCs/>
          <w:sz w:val="24"/>
          <w:szCs w:val="24"/>
        </w:rPr>
        <w:t>GOVERNANCE</w:t>
      </w:r>
    </w:p>
    <w:p w14:paraId="7B026D2C" w14:textId="77777777" w:rsidR="008106C2" w:rsidRPr="008106C2" w:rsidRDefault="008106C2" w:rsidP="00E30E9C">
      <w:pPr>
        <w:jc w:val="both"/>
        <w:rPr>
          <w:rFonts w:ascii="Arial" w:hAnsi="Arial" w:cs="Arial"/>
          <w:sz w:val="24"/>
          <w:szCs w:val="24"/>
        </w:rPr>
      </w:pPr>
    </w:p>
    <w:p w14:paraId="272330BD" w14:textId="77777777" w:rsidR="008106C2" w:rsidRDefault="008106C2" w:rsidP="00E30E9C">
      <w:pPr>
        <w:jc w:val="both"/>
        <w:rPr>
          <w:rFonts w:ascii="Arial" w:hAnsi="Arial" w:cs="Arial"/>
          <w:sz w:val="24"/>
          <w:szCs w:val="24"/>
        </w:rPr>
      </w:pPr>
      <w:r w:rsidRPr="008106C2">
        <w:rPr>
          <w:rFonts w:ascii="Arial" w:hAnsi="Arial" w:cs="Arial"/>
          <w:sz w:val="24"/>
          <w:szCs w:val="24"/>
        </w:rPr>
        <w:t>The URG is a sub-group of Academic Quality and Standards Committee (AQSC). The URG will meet regularly, at published times, and additionally if required and report to AQSC on claims received and credit transferred or awarded. Credit transfer and the award of credit from prior learning are also reported to the Assessment Board.</w:t>
      </w:r>
    </w:p>
    <w:p w14:paraId="6CD2BAC2" w14:textId="77777777" w:rsidR="002638FA" w:rsidRDefault="002638FA" w:rsidP="00E30E9C">
      <w:pPr>
        <w:jc w:val="both"/>
        <w:rPr>
          <w:rFonts w:ascii="Arial" w:hAnsi="Arial" w:cs="Arial"/>
          <w:sz w:val="24"/>
          <w:szCs w:val="24"/>
        </w:rPr>
      </w:pPr>
    </w:p>
    <w:p w14:paraId="02E738B4" w14:textId="146868D3" w:rsidR="002638FA" w:rsidRPr="002638FA" w:rsidRDefault="002638FA" w:rsidP="00E30E9C">
      <w:pPr>
        <w:jc w:val="both"/>
        <w:rPr>
          <w:rFonts w:ascii="Arial" w:hAnsi="Arial" w:cs="Arial"/>
          <w:sz w:val="24"/>
          <w:szCs w:val="24"/>
          <w:u w:val="single"/>
        </w:rPr>
      </w:pPr>
      <w:r>
        <w:rPr>
          <w:rFonts w:ascii="Arial" w:hAnsi="Arial" w:cs="Arial"/>
          <w:sz w:val="24"/>
          <w:szCs w:val="24"/>
          <w:u w:val="single"/>
        </w:rPr>
        <w:t>Membership</w:t>
      </w:r>
    </w:p>
    <w:p w14:paraId="0C1190F7" w14:textId="77777777" w:rsidR="008106C2" w:rsidRPr="008106C2" w:rsidRDefault="008106C2" w:rsidP="00E30E9C">
      <w:pPr>
        <w:jc w:val="both"/>
        <w:rPr>
          <w:rFonts w:ascii="Arial" w:hAnsi="Arial" w:cs="Arial"/>
          <w:sz w:val="24"/>
          <w:szCs w:val="24"/>
        </w:rPr>
      </w:pPr>
    </w:p>
    <w:p w14:paraId="18F30017" w14:textId="0BB5F003" w:rsidR="008106C2" w:rsidRPr="00411B20" w:rsidRDefault="008106C2" w:rsidP="00E30E9C">
      <w:pPr>
        <w:jc w:val="both"/>
        <w:rPr>
          <w:rFonts w:ascii="Arial" w:hAnsi="Arial" w:cs="Arial"/>
          <w:i/>
          <w:iCs/>
          <w:sz w:val="24"/>
          <w:szCs w:val="24"/>
        </w:rPr>
      </w:pPr>
      <w:r w:rsidRPr="00411B20">
        <w:rPr>
          <w:rFonts w:ascii="Arial" w:hAnsi="Arial" w:cs="Arial"/>
          <w:i/>
          <w:iCs/>
          <w:sz w:val="24"/>
          <w:szCs w:val="24"/>
        </w:rPr>
        <w:t>Membership of URG is</w:t>
      </w:r>
      <w:r w:rsidR="002638FA">
        <w:rPr>
          <w:rFonts w:ascii="Arial" w:hAnsi="Arial" w:cs="Arial"/>
          <w:i/>
          <w:iCs/>
          <w:sz w:val="24"/>
          <w:szCs w:val="24"/>
        </w:rPr>
        <w:t>:</w:t>
      </w:r>
    </w:p>
    <w:p w14:paraId="3D573A36" w14:textId="77777777" w:rsidR="008106C2" w:rsidRPr="00411B20" w:rsidRDefault="008106C2" w:rsidP="00E30E9C">
      <w:pPr>
        <w:jc w:val="both"/>
        <w:rPr>
          <w:rFonts w:ascii="Arial" w:hAnsi="Arial" w:cs="Arial"/>
          <w:i/>
          <w:iCs/>
          <w:sz w:val="24"/>
          <w:szCs w:val="24"/>
        </w:rPr>
      </w:pPr>
    </w:p>
    <w:p w14:paraId="7329C259" w14:textId="77777777" w:rsidR="00411B20" w:rsidRDefault="008106C2" w:rsidP="00E26103">
      <w:pPr>
        <w:pStyle w:val="ListParagraph"/>
        <w:numPr>
          <w:ilvl w:val="0"/>
          <w:numId w:val="6"/>
        </w:numPr>
        <w:jc w:val="both"/>
        <w:rPr>
          <w:rFonts w:ascii="Arial" w:hAnsi="Arial" w:cs="Arial"/>
          <w:i/>
          <w:iCs/>
          <w:sz w:val="24"/>
          <w:szCs w:val="24"/>
        </w:rPr>
      </w:pPr>
      <w:r w:rsidRPr="00411B20">
        <w:rPr>
          <w:rFonts w:ascii="Arial" w:hAnsi="Arial" w:cs="Arial"/>
          <w:i/>
          <w:iCs/>
          <w:sz w:val="24"/>
          <w:szCs w:val="24"/>
        </w:rPr>
        <w:t>Chief Operating Officer and Registrar/Academic Registrar who will act as co-chair</w:t>
      </w:r>
    </w:p>
    <w:p w14:paraId="4C637037" w14:textId="77777777" w:rsidR="00411B20" w:rsidRDefault="008106C2" w:rsidP="00E26103">
      <w:pPr>
        <w:pStyle w:val="ListParagraph"/>
        <w:numPr>
          <w:ilvl w:val="0"/>
          <w:numId w:val="6"/>
        </w:numPr>
        <w:jc w:val="both"/>
        <w:rPr>
          <w:rFonts w:ascii="Arial" w:hAnsi="Arial" w:cs="Arial"/>
          <w:i/>
          <w:iCs/>
          <w:sz w:val="24"/>
          <w:szCs w:val="24"/>
        </w:rPr>
      </w:pPr>
      <w:r w:rsidRPr="00411B20">
        <w:rPr>
          <w:rFonts w:ascii="Arial" w:hAnsi="Arial" w:cs="Arial"/>
          <w:i/>
          <w:iCs/>
          <w:sz w:val="24"/>
          <w:szCs w:val="24"/>
        </w:rPr>
        <w:t xml:space="preserve">Assistant Academic Registrars </w:t>
      </w:r>
    </w:p>
    <w:p w14:paraId="11E09D98" w14:textId="77777777" w:rsidR="00411B20" w:rsidRDefault="008106C2" w:rsidP="00E26103">
      <w:pPr>
        <w:pStyle w:val="ListParagraph"/>
        <w:numPr>
          <w:ilvl w:val="0"/>
          <w:numId w:val="6"/>
        </w:numPr>
        <w:jc w:val="both"/>
        <w:rPr>
          <w:rFonts w:ascii="Arial" w:hAnsi="Arial" w:cs="Arial"/>
          <w:i/>
          <w:iCs/>
          <w:sz w:val="24"/>
          <w:szCs w:val="24"/>
        </w:rPr>
      </w:pPr>
      <w:r w:rsidRPr="00411B20">
        <w:rPr>
          <w:rFonts w:ascii="Arial" w:hAnsi="Arial" w:cs="Arial"/>
          <w:i/>
          <w:iCs/>
          <w:sz w:val="24"/>
          <w:szCs w:val="24"/>
        </w:rPr>
        <w:t>Head of Degree Apprenticeships (or alternate)</w:t>
      </w:r>
    </w:p>
    <w:p w14:paraId="22BBC055" w14:textId="77777777" w:rsidR="00411B20" w:rsidRDefault="008106C2" w:rsidP="00E26103">
      <w:pPr>
        <w:pStyle w:val="ListParagraph"/>
        <w:numPr>
          <w:ilvl w:val="0"/>
          <w:numId w:val="6"/>
        </w:numPr>
        <w:jc w:val="both"/>
        <w:rPr>
          <w:rFonts w:ascii="Arial" w:hAnsi="Arial" w:cs="Arial"/>
          <w:i/>
          <w:iCs/>
          <w:sz w:val="24"/>
          <w:szCs w:val="24"/>
        </w:rPr>
      </w:pPr>
      <w:r w:rsidRPr="00411B20">
        <w:rPr>
          <w:rFonts w:ascii="Arial" w:hAnsi="Arial" w:cs="Arial"/>
          <w:i/>
          <w:iCs/>
          <w:sz w:val="24"/>
          <w:szCs w:val="24"/>
        </w:rPr>
        <w:t>Admissions Team Representative</w:t>
      </w:r>
    </w:p>
    <w:p w14:paraId="19A4985D" w14:textId="77777777" w:rsidR="00411B20" w:rsidRDefault="008106C2" w:rsidP="00E26103">
      <w:pPr>
        <w:pStyle w:val="ListParagraph"/>
        <w:numPr>
          <w:ilvl w:val="0"/>
          <w:numId w:val="6"/>
        </w:numPr>
        <w:jc w:val="both"/>
        <w:rPr>
          <w:rFonts w:ascii="Arial" w:hAnsi="Arial" w:cs="Arial"/>
          <w:i/>
          <w:iCs/>
          <w:sz w:val="24"/>
          <w:szCs w:val="24"/>
        </w:rPr>
      </w:pPr>
      <w:r w:rsidRPr="00411B20">
        <w:rPr>
          <w:rFonts w:ascii="Arial" w:hAnsi="Arial" w:cs="Arial"/>
          <w:i/>
          <w:iCs/>
          <w:sz w:val="24"/>
          <w:szCs w:val="24"/>
        </w:rPr>
        <w:t>A representative from each Faculty</w:t>
      </w:r>
    </w:p>
    <w:p w14:paraId="35EBFE20" w14:textId="77777777" w:rsidR="00411B20" w:rsidRDefault="008106C2" w:rsidP="00E26103">
      <w:pPr>
        <w:pStyle w:val="ListParagraph"/>
        <w:numPr>
          <w:ilvl w:val="0"/>
          <w:numId w:val="6"/>
        </w:numPr>
        <w:jc w:val="both"/>
        <w:rPr>
          <w:rFonts w:ascii="Arial" w:hAnsi="Arial" w:cs="Arial"/>
          <w:i/>
          <w:iCs/>
          <w:sz w:val="24"/>
          <w:szCs w:val="24"/>
        </w:rPr>
      </w:pPr>
      <w:r w:rsidRPr="00411B20">
        <w:rPr>
          <w:rFonts w:ascii="Arial" w:hAnsi="Arial" w:cs="Arial"/>
          <w:i/>
          <w:iCs/>
          <w:sz w:val="24"/>
          <w:szCs w:val="24"/>
        </w:rPr>
        <w:t>PQiP representatives as required</w:t>
      </w:r>
    </w:p>
    <w:p w14:paraId="4221E24E" w14:textId="77777777" w:rsidR="00411B20" w:rsidRDefault="008106C2" w:rsidP="00E26103">
      <w:pPr>
        <w:pStyle w:val="ListParagraph"/>
        <w:numPr>
          <w:ilvl w:val="0"/>
          <w:numId w:val="6"/>
        </w:numPr>
        <w:jc w:val="both"/>
        <w:rPr>
          <w:rFonts w:ascii="Arial" w:hAnsi="Arial" w:cs="Arial"/>
          <w:i/>
          <w:iCs/>
          <w:sz w:val="24"/>
          <w:szCs w:val="24"/>
        </w:rPr>
      </w:pPr>
      <w:r w:rsidRPr="00411B20">
        <w:rPr>
          <w:rFonts w:ascii="Arial" w:hAnsi="Arial" w:cs="Arial"/>
          <w:i/>
          <w:iCs/>
          <w:sz w:val="24"/>
          <w:szCs w:val="24"/>
        </w:rPr>
        <w:t xml:space="preserve">URG Secretary </w:t>
      </w:r>
    </w:p>
    <w:p w14:paraId="3B13442C" w14:textId="0B2C6B6D" w:rsidR="008106C2" w:rsidRPr="00411B20" w:rsidRDefault="008106C2" w:rsidP="00E26103">
      <w:pPr>
        <w:pStyle w:val="ListParagraph"/>
        <w:numPr>
          <w:ilvl w:val="0"/>
          <w:numId w:val="6"/>
        </w:numPr>
        <w:jc w:val="both"/>
        <w:rPr>
          <w:rFonts w:ascii="Arial" w:hAnsi="Arial" w:cs="Arial"/>
          <w:i/>
          <w:iCs/>
          <w:sz w:val="24"/>
          <w:szCs w:val="24"/>
        </w:rPr>
      </w:pPr>
      <w:r w:rsidRPr="00411B20">
        <w:rPr>
          <w:rFonts w:ascii="Arial" w:hAnsi="Arial" w:cs="Arial"/>
          <w:i/>
          <w:iCs/>
          <w:sz w:val="24"/>
          <w:szCs w:val="24"/>
        </w:rPr>
        <w:t xml:space="preserve">Other members co-opted as required- i.e. Programme Leaders, Link Tutors, relevant Faculty Administrators </w:t>
      </w:r>
    </w:p>
    <w:p w14:paraId="6D2B2765" w14:textId="77777777" w:rsidR="008106C2" w:rsidRPr="008106C2" w:rsidRDefault="008106C2" w:rsidP="00E30E9C">
      <w:pPr>
        <w:jc w:val="both"/>
        <w:rPr>
          <w:rFonts w:ascii="Arial" w:hAnsi="Arial" w:cs="Arial"/>
          <w:sz w:val="24"/>
          <w:szCs w:val="24"/>
        </w:rPr>
      </w:pPr>
    </w:p>
    <w:p w14:paraId="75D912E1" w14:textId="77777777" w:rsidR="002638FA" w:rsidRDefault="002638FA" w:rsidP="00E30E9C">
      <w:pPr>
        <w:jc w:val="both"/>
        <w:rPr>
          <w:rFonts w:ascii="Arial" w:hAnsi="Arial" w:cs="Arial"/>
          <w:sz w:val="24"/>
          <w:szCs w:val="24"/>
        </w:rPr>
      </w:pPr>
    </w:p>
    <w:p w14:paraId="2B933E9C" w14:textId="23B644F1" w:rsidR="008106C2" w:rsidRPr="002638FA" w:rsidRDefault="008106C2" w:rsidP="00E30E9C">
      <w:pPr>
        <w:jc w:val="both"/>
        <w:rPr>
          <w:rFonts w:ascii="Arial" w:hAnsi="Arial" w:cs="Arial"/>
          <w:sz w:val="24"/>
          <w:szCs w:val="24"/>
          <w:u w:val="single"/>
        </w:rPr>
      </w:pPr>
      <w:r w:rsidRPr="002638FA">
        <w:rPr>
          <w:rFonts w:ascii="Arial" w:hAnsi="Arial" w:cs="Arial"/>
          <w:sz w:val="24"/>
          <w:szCs w:val="24"/>
          <w:u w:val="single"/>
        </w:rPr>
        <w:t>Quoracy</w:t>
      </w:r>
    </w:p>
    <w:p w14:paraId="4AD5B652" w14:textId="77777777" w:rsidR="008106C2" w:rsidRPr="008106C2" w:rsidRDefault="008106C2" w:rsidP="00E30E9C">
      <w:pPr>
        <w:jc w:val="both"/>
        <w:rPr>
          <w:rFonts w:ascii="Arial" w:hAnsi="Arial" w:cs="Arial"/>
          <w:sz w:val="24"/>
          <w:szCs w:val="24"/>
        </w:rPr>
      </w:pPr>
    </w:p>
    <w:p w14:paraId="03C044DB" w14:textId="77777777" w:rsidR="008106C2" w:rsidRPr="002638FA" w:rsidRDefault="008106C2" w:rsidP="00E30E9C">
      <w:pPr>
        <w:jc w:val="both"/>
        <w:rPr>
          <w:rFonts w:ascii="Arial" w:hAnsi="Arial" w:cs="Arial"/>
          <w:i/>
          <w:iCs/>
          <w:sz w:val="24"/>
          <w:szCs w:val="24"/>
        </w:rPr>
      </w:pPr>
      <w:r w:rsidRPr="002638FA">
        <w:rPr>
          <w:rFonts w:ascii="Arial" w:hAnsi="Arial" w:cs="Arial"/>
          <w:i/>
          <w:iCs/>
          <w:sz w:val="24"/>
          <w:szCs w:val="24"/>
        </w:rPr>
        <w:t>The meeting will be deemed quorate when attended by:</w:t>
      </w:r>
    </w:p>
    <w:p w14:paraId="021E299A" w14:textId="77777777" w:rsidR="008106C2" w:rsidRPr="002638FA" w:rsidRDefault="008106C2" w:rsidP="00E30E9C">
      <w:pPr>
        <w:jc w:val="both"/>
        <w:rPr>
          <w:rFonts w:ascii="Arial" w:hAnsi="Arial" w:cs="Arial"/>
          <w:i/>
          <w:iCs/>
          <w:sz w:val="24"/>
          <w:szCs w:val="24"/>
        </w:rPr>
      </w:pPr>
    </w:p>
    <w:p w14:paraId="7EC934D0" w14:textId="77777777" w:rsidR="002638FA" w:rsidRDefault="008106C2" w:rsidP="00E26103">
      <w:pPr>
        <w:pStyle w:val="ListParagraph"/>
        <w:numPr>
          <w:ilvl w:val="0"/>
          <w:numId w:val="7"/>
        </w:numPr>
        <w:jc w:val="both"/>
        <w:rPr>
          <w:rFonts w:ascii="Arial" w:hAnsi="Arial" w:cs="Arial"/>
          <w:i/>
          <w:iCs/>
          <w:sz w:val="24"/>
          <w:szCs w:val="24"/>
        </w:rPr>
      </w:pPr>
      <w:r w:rsidRPr="002638FA">
        <w:rPr>
          <w:rFonts w:ascii="Arial" w:hAnsi="Arial" w:cs="Arial"/>
          <w:i/>
          <w:iCs/>
          <w:sz w:val="24"/>
          <w:szCs w:val="24"/>
        </w:rPr>
        <w:t>Chair or alternate</w:t>
      </w:r>
    </w:p>
    <w:p w14:paraId="438CB5CE" w14:textId="77777777" w:rsidR="002638FA" w:rsidRDefault="008106C2" w:rsidP="00E26103">
      <w:pPr>
        <w:pStyle w:val="ListParagraph"/>
        <w:numPr>
          <w:ilvl w:val="0"/>
          <w:numId w:val="7"/>
        </w:numPr>
        <w:jc w:val="both"/>
        <w:rPr>
          <w:rFonts w:ascii="Arial" w:hAnsi="Arial" w:cs="Arial"/>
          <w:i/>
          <w:iCs/>
          <w:sz w:val="24"/>
          <w:szCs w:val="24"/>
        </w:rPr>
      </w:pPr>
      <w:r w:rsidRPr="002638FA">
        <w:rPr>
          <w:rFonts w:ascii="Arial" w:hAnsi="Arial" w:cs="Arial"/>
          <w:i/>
          <w:iCs/>
          <w:sz w:val="24"/>
          <w:szCs w:val="24"/>
        </w:rPr>
        <w:t>One AAR</w:t>
      </w:r>
    </w:p>
    <w:p w14:paraId="4455EE02" w14:textId="54079FDD" w:rsidR="008106C2" w:rsidRDefault="008106C2" w:rsidP="00E26103">
      <w:pPr>
        <w:pStyle w:val="ListParagraph"/>
        <w:numPr>
          <w:ilvl w:val="0"/>
          <w:numId w:val="7"/>
        </w:numPr>
        <w:jc w:val="both"/>
        <w:rPr>
          <w:rFonts w:ascii="Arial" w:hAnsi="Arial" w:cs="Arial"/>
          <w:i/>
          <w:iCs/>
          <w:sz w:val="24"/>
          <w:szCs w:val="24"/>
        </w:rPr>
      </w:pPr>
      <w:r w:rsidRPr="002638FA">
        <w:rPr>
          <w:rFonts w:ascii="Arial" w:hAnsi="Arial" w:cs="Arial"/>
          <w:i/>
          <w:iCs/>
          <w:sz w:val="24"/>
          <w:szCs w:val="24"/>
        </w:rPr>
        <w:t>Five Faculty Representatives (alternates are allowed)</w:t>
      </w:r>
    </w:p>
    <w:p w14:paraId="3F355AEF" w14:textId="77777777" w:rsidR="00F93615" w:rsidRDefault="00F93615" w:rsidP="00F93615">
      <w:pPr>
        <w:pStyle w:val="ListParagraph"/>
        <w:jc w:val="both"/>
        <w:rPr>
          <w:rFonts w:ascii="Arial" w:hAnsi="Arial" w:cs="Arial"/>
          <w:i/>
          <w:iCs/>
          <w:sz w:val="24"/>
          <w:szCs w:val="24"/>
        </w:rPr>
      </w:pPr>
    </w:p>
    <w:p w14:paraId="25AB0E3E" w14:textId="77777777" w:rsidR="00F93615" w:rsidRDefault="00F93615" w:rsidP="00F93615">
      <w:pPr>
        <w:jc w:val="both"/>
        <w:rPr>
          <w:rFonts w:ascii="Arial" w:hAnsi="Arial" w:cs="Arial"/>
          <w:i/>
          <w:iCs/>
          <w:sz w:val="24"/>
          <w:szCs w:val="24"/>
        </w:rPr>
      </w:pPr>
    </w:p>
    <w:p w14:paraId="6CF26FD8" w14:textId="7F13A7F5" w:rsidR="00F93615" w:rsidRPr="00F93615" w:rsidRDefault="00F93615" w:rsidP="00F93615">
      <w:pPr>
        <w:jc w:val="both"/>
        <w:rPr>
          <w:rFonts w:ascii="Arial" w:hAnsi="Arial" w:cs="Arial"/>
          <w:sz w:val="24"/>
          <w:szCs w:val="24"/>
          <w:u w:val="single"/>
        </w:rPr>
      </w:pPr>
      <w:r>
        <w:rPr>
          <w:rFonts w:ascii="Arial" w:hAnsi="Arial" w:cs="Arial"/>
          <w:sz w:val="24"/>
          <w:szCs w:val="24"/>
          <w:u w:val="single"/>
        </w:rPr>
        <w:t>Terms of Reference</w:t>
      </w:r>
    </w:p>
    <w:p w14:paraId="0E7E840C" w14:textId="77777777" w:rsidR="008106C2" w:rsidRPr="008106C2" w:rsidRDefault="008106C2" w:rsidP="00E30E9C">
      <w:pPr>
        <w:jc w:val="both"/>
        <w:rPr>
          <w:rFonts w:ascii="Arial" w:hAnsi="Arial" w:cs="Arial"/>
          <w:sz w:val="24"/>
          <w:szCs w:val="24"/>
        </w:rPr>
      </w:pPr>
    </w:p>
    <w:p w14:paraId="269C788F" w14:textId="77777777" w:rsidR="008106C2" w:rsidRPr="00F93615" w:rsidRDefault="008106C2" w:rsidP="00E30E9C">
      <w:pPr>
        <w:jc w:val="both"/>
        <w:rPr>
          <w:rFonts w:ascii="Arial" w:hAnsi="Arial" w:cs="Arial"/>
          <w:i/>
          <w:iCs/>
          <w:sz w:val="24"/>
          <w:szCs w:val="24"/>
        </w:rPr>
      </w:pPr>
      <w:r w:rsidRPr="00F93615">
        <w:rPr>
          <w:rFonts w:ascii="Arial" w:hAnsi="Arial" w:cs="Arial"/>
          <w:i/>
          <w:iCs/>
          <w:sz w:val="24"/>
          <w:szCs w:val="24"/>
        </w:rPr>
        <w:t>The terms of reference of the URG are as follows:</w:t>
      </w:r>
    </w:p>
    <w:p w14:paraId="5BC9C244" w14:textId="77777777" w:rsidR="008106C2" w:rsidRPr="00F93615" w:rsidRDefault="008106C2" w:rsidP="00E30E9C">
      <w:pPr>
        <w:jc w:val="both"/>
        <w:rPr>
          <w:rFonts w:ascii="Arial" w:hAnsi="Arial" w:cs="Arial"/>
          <w:i/>
          <w:iCs/>
          <w:sz w:val="24"/>
          <w:szCs w:val="24"/>
        </w:rPr>
      </w:pPr>
    </w:p>
    <w:p w14:paraId="47BDA78B" w14:textId="4D32878A" w:rsidR="00F93615" w:rsidRDefault="00F93615" w:rsidP="00E26103">
      <w:pPr>
        <w:pStyle w:val="ListParagraph"/>
        <w:numPr>
          <w:ilvl w:val="0"/>
          <w:numId w:val="8"/>
        </w:numPr>
        <w:jc w:val="both"/>
        <w:rPr>
          <w:rFonts w:ascii="Arial" w:hAnsi="Arial" w:cs="Arial"/>
          <w:i/>
          <w:iCs/>
          <w:sz w:val="24"/>
          <w:szCs w:val="24"/>
        </w:rPr>
      </w:pPr>
      <w:r>
        <w:rPr>
          <w:rFonts w:ascii="Arial" w:hAnsi="Arial" w:cs="Arial"/>
          <w:i/>
          <w:iCs/>
          <w:sz w:val="24"/>
          <w:szCs w:val="24"/>
        </w:rPr>
        <w:t>T</w:t>
      </w:r>
      <w:r w:rsidR="008106C2" w:rsidRPr="00F93615">
        <w:rPr>
          <w:rFonts w:ascii="Arial" w:hAnsi="Arial" w:cs="Arial"/>
          <w:i/>
          <w:iCs/>
          <w:sz w:val="24"/>
          <w:szCs w:val="24"/>
        </w:rPr>
        <w:t>o consider and decide on claims for the recognition of prior certificated learning from individual students, where it is not possible to transfer credit</w:t>
      </w:r>
      <w:r>
        <w:rPr>
          <w:rFonts w:ascii="Arial" w:hAnsi="Arial" w:cs="Arial"/>
          <w:i/>
          <w:iCs/>
          <w:sz w:val="24"/>
          <w:szCs w:val="24"/>
        </w:rPr>
        <w:t>.</w:t>
      </w:r>
    </w:p>
    <w:p w14:paraId="78A0AF01" w14:textId="4735954E" w:rsidR="00F93615" w:rsidRDefault="00F93615" w:rsidP="00E26103">
      <w:pPr>
        <w:pStyle w:val="ListParagraph"/>
        <w:numPr>
          <w:ilvl w:val="0"/>
          <w:numId w:val="8"/>
        </w:numPr>
        <w:jc w:val="both"/>
        <w:rPr>
          <w:rFonts w:ascii="Arial" w:hAnsi="Arial" w:cs="Arial"/>
          <w:i/>
          <w:iCs/>
          <w:sz w:val="24"/>
          <w:szCs w:val="24"/>
        </w:rPr>
      </w:pPr>
      <w:r w:rsidRPr="00F93615">
        <w:rPr>
          <w:rFonts w:ascii="Arial" w:hAnsi="Arial" w:cs="Arial"/>
          <w:i/>
          <w:iCs/>
          <w:sz w:val="24"/>
          <w:szCs w:val="24"/>
        </w:rPr>
        <w:t>T</w:t>
      </w:r>
      <w:r w:rsidR="008106C2" w:rsidRPr="00F93615">
        <w:rPr>
          <w:rFonts w:ascii="Arial" w:hAnsi="Arial" w:cs="Arial"/>
          <w:i/>
          <w:iCs/>
          <w:sz w:val="24"/>
          <w:szCs w:val="24"/>
        </w:rPr>
        <w:t>o consider and decide on claims for the recognition of prior experiential learning from individual students</w:t>
      </w:r>
      <w:r>
        <w:rPr>
          <w:rFonts w:ascii="Arial" w:hAnsi="Arial" w:cs="Arial"/>
          <w:i/>
          <w:iCs/>
          <w:sz w:val="24"/>
          <w:szCs w:val="24"/>
        </w:rPr>
        <w:t>.</w:t>
      </w:r>
    </w:p>
    <w:p w14:paraId="4767E7EC" w14:textId="3AAEC902" w:rsidR="00F93615" w:rsidRDefault="00F93615" w:rsidP="00E26103">
      <w:pPr>
        <w:pStyle w:val="ListParagraph"/>
        <w:numPr>
          <w:ilvl w:val="0"/>
          <w:numId w:val="8"/>
        </w:numPr>
        <w:jc w:val="both"/>
        <w:rPr>
          <w:rFonts w:ascii="Arial" w:hAnsi="Arial" w:cs="Arial"/>
          <w:i/>
          <w:iCs/>
          <w:sz w:val="24"/>
          <w:szCs w:val="24"/>
        </w:rPr>
      </w:pPr>
      <w:r>
        <w:rPr>
          <w:rFonts w:ascii="Arial" w:hAnsi="Arial" w:cs="Arial"/>
          <w:i/>
          <w:iCs/>
          <w:sz w:val="24"/>
          <w:szCs w:val="24"/>
        </w:rPr>
        <w:t>T</w:t>
      </w:r>
      <w:r w:rsidR="008106C2" w:rsidRPr="00F93615">
        <w:rPr>
          <w:rFonts w:ascii="Arial" w:hAnsi="Arial" w:cs="Arial"/>
          <w:i/>
          <w:iCs/>
          <w:sz w:val="24"/>
          <w:szCs w:val="24"/>
        </w:rPr>
        <w:t>o approve articulation arrangements/advanced standing</w:t>
      </w:r>
      <w:r>
        <w:rPr>
          <w:rFonts w:ascii="Arial" w:hAnsi="Arial" w:cs="Arial"/>
          <w:i/>
          <w:iCs/>
          <w:sz w:val="24"/>
          <w:szCs w:val="24"/>
        </w:rPr>
        <w:t>.</w:t>
      </w:r>
    </w:p>
    <w:p w14:paraId="0AF33A92" w14:textId="060308E3" w:rsidR="00F93615" w:rsidRDefault="00F93615" w:rsidP="00E26103">
      <w:pPr>
        <w:pStyle w:val="ListParagraph"/>
        <w:numPr>
          <w:ilvl w:val="0"/>
          <w:numId w:val="8"/>
        </w:numPr>
        <w:jc w:val="both"/>
        <w:rPr>
          <w:rFonts w:ascii="Arial" w:hAnsi="Arial" w:cs="Arial"/>
          <w:i/>
          <w:iCs/>
          <w:sz w:val="24"/>
          <w:szCs w:val="24"/>
        </w:rPr>
      </w:pPr>
      <w:r>
        <w:rPr>
          <w:rFonts w:ascii="Arial" w:hAnsi="Arial" w:cs="Arial"/>
          <w:i/>
          <w:iCs/>
          <w:sz w:val="24"/>
          <w:szCs w:val="24"/>
        </w:rPr>
        <w:t>R</w:t>
      </w:r>
      <w:r w:rsidR="008106C2" w:rsidRPr="00F93615">
        <w:rPr>
          <w:rFonts w:ascii="Arial" w:hAnsi="Arial" w:cs="Arial"/>
          <w:i/>
          <w:iCs/>
          <w:sz w:val="24"/>
          <w:szCs w:val="24"/>
        </w:rPr>
        <w:t>eport to the Academic Standards and Quality Committee (AQSC), via the University External Examining Panel, with a synopsis of claims received and credit transferred or awarded and to identify any policy issues arising</w:t>
      </w:r>
      <w:r>
        <w:rPr>
          <w:rFonts w:ascii="Arial" w:hAnsi="Arial" w:cs="Arial"/>
          <w:i/>
          <w:iCs/>
          <w:sz w:val="24"/>
          <w:szCs w:val="24"/>
        </w:rPr>
        <w:t>.</w:t>
      </w:r>
    </w:p>
    <w:p w14:paraId="6A3A1E97" w14:textId="552FCE28" w:rsidR="00F93615" w:rsidRDefault="00F93615" w:rsidP="00E26103">
      <w:pPr>
        <w:pStyle w:val="ListParagraph"/>
        <w:numPr>
          <w:ilvl w:val="0"/>
          <w:numId w:val="8"/>
        </w:numPr>
        <w:jc w:val="both"/>
        <w:rPr>
          <w:rFonts w:ascii="Arial" w:hAnsi="Arial" w:cs="Arial"/>
          <w:i/>
          <w:iCs/>
          <w:sz w:val="24"/>
          <w:szCs w:val="24"/>
        </w:rPr>
      </w:pPr>
      <w:r>
        <w:rPr>
          <w:rFonts w:ascii="Arial" w:hAnsi="Arial" w:cs="Arial"/>
          <w:i/>
          <w:iCs/>
          <w:sz w:val="24"/>
          <w:szCs w:val="24"/>
        </w:rPr>
        <w:t>T</w:t>
      </w:r>
      <w:r w:rsidR="008106C2" w:rsidRPr="00F93615">
        <w:rPr>
          <w:rFonts w:ascii="Arial" w:hAnsi="Arial" w:cs="Arial"/>
          <w:i/>
          <w:iCs/>
          <w:sz w:val="24"/>
          <w:szCs w:val="24"/>
        </w:rPr>
        <w:t>o provide Boards of Examiners with details of credits transferred or awarded via RPL, RPEL, RP(E)L and RPLE</w:t>
      </w:r>
      <w:r>
        <w:rPr>
          <w:rFonts w:ascii="Arial" w:hAnsi="Arial" w:cs="Arial"/>
          <w:i/>
          <w:iCs/>
          <w:sz w:val="24"/>
          <w:szCs w:val="24"/>
        </w:rPr>
        <w:t>.</w:t>
      </w:r>
    </w:p>
    <w:p w14:paraId="7855A58D" w14:textId="2604B5B7" w:rsidR="00F93615" w:rsidRDefault="00F93615" w:rsidP="00E26103">
      <w:pPr>
        <w:pStyle w:val="ListParagraph"/>
        <w:numPr>
          <w:ilvl w:val="0"/>
          <w:numId w:val="8"/>
        </w:numPr>
        <w:jc w:val="both"/>
        <w:rPr>
          <w:rFonts w:ascii="Arial" w:hAnsi="Arial" w:cs="Arial"/>
          <w:i/>
          <w:iCs/>
          <w:sz w:val="24"/>
          <w:szCs w:val="24"/>
        </w:rPr>
      </w:pPr>
      <w:r>
        <w:rPr>
          <w:rFonts w:ascii="Arial" w:hAnsi="Arial" w:cs="Arial"/>
          <w:i/>
          <w:iCs/>
          <w:sz w:val="24"/>
          <w:szCs w:val="24"/>
        </w:rPr>
        <w:t>T</w:t>
      </w:r>
      <w:r w:rsidR="008106C2" w:rsidRPr="00F93615">
        <w:rPr>
          <w:rFonts w:ascii="Arial" w:hAnsi="Arial" w:cs="Arial"/>
          <w:i/>
          <w:iCs/>
          <w:sz w:val="24"/>
          <w:szCs w:val="24"/>
        </w:rPr>
        <w:t>o receive and record confirmation of marks that have been achieved as part of a study abroad programme by the Study Aboard Team</w:t>
      </w:r>
      <w:r>
        <w:rPr>
          <w:rFonts w:ascii="Arial" w:hAnsi="Arial" w:cs="Arial"/>
          <w:i/>
          <w:iCs/>
          <w:sz w:val="24"/>
          <w:szCs w:val="24"/>
        </w:rPr>
        <w:t>.</w:t>
      </w:r>
    </w:p>
    <w:p w14:paraId="59E701CA" w14:textId="77777777" w:rsidR="00F93615" w:rsidRDefault="00F93615" w:rsidP="00E26103">
      <w:pPr>
        <w:pStyle w:val="ListParagraph"/>
        <w:numPr>
          <w:ilvl w:val="0"/>
          <w:numId w:val="8"/>
        </w:numPr>
        <w:jc w:val="both"/>
        <w:rPr>
          <w:rFonts w:ascii="Arial" w:hAnsi="Arial" w:cs="Arial"/>
          <w:i/>
          <w:iCs/>
          <w:sz w:val="24"/>
          <w:szCs w:val="24"/>
        </w:rPr>
      </w:pPr>
      <w:r>
        <w:rPr>
          <w:rFonts w:ascii="Arial" w:hAnsi="Arial" w:cs="Arial"/>
          <w:i/>
          <w:iCs/>
          <w:sz w:val="24"/>
          <w:szCs w:val="24"/>
        </w:rPr>
        <w:lastRenderedPageBreak/>
        <w:t>T</w:t>
      </w:r>
      <w:r w:rsidR="008106C2" w:rsidRPr="00F93615">
        <w:rPr>
          <w:rFonts w:ascii="Arial" w:hAnsi="Arial" w:cs="Arial"/>
          <w:i/>
          <w:iCs/>
          <w:sz w:val="24"/>
          <w:szCs w:val="24"/>
        </w:rPr>
        <w:t>o receive reports of the amount of RPLE that has been awarded to Apprenticeship applicants and whether this could result in reduced course fees and/or off the job learning hours required for specific Apprentices.</w:t>
      </w:r>
    </w:p>
    <w:p w14:paraId="6611A6D9" w14:textId="77777777" w:rsidR="00F93615" w:rsidRDefault="008106C2" w:rsidP="00E26103">
      <w:pPr>
        <w:pStyle w:val="ListParagraph"/>
        <w:numPr>
          <w:ilvl w:val="0"/>
          <w:numId w:val="8"/>
        </w:numPr>
        <w:jc w:val="both"/>
        <w:rPr>
          <w:rFonts w:ascii="Arial" w:hAnsi="Arial" w:cs="Arial"/>
          <w:i/>
          <w:iCs/>
          <w:sz w:val="24"/>
          <w:szCs w:val="24"/>
        </w:rPr>
      </w:pPr>
      <w:r w:rsidRPr="00F93615">
        <w:rPr>
          <w:rFonts w:ascii="Arial" w:hAnsi="Arial" w:cs="Arial"/>
          <w:i/>
          <w:iCs/>
          <w:sz w:val="24"/>
          <w:szCs w:val="24"/>
        </w:rPr>
        <w:t>Report to the Finance team the recommendations for fee reductions or increases for individual apprentice applicants.</w:t>
      </w:r>
    </w:p>
    <w:p w14:paraId="62A553AE" w14:textId="7941556A" w:rsidR="00F93615" w:rsidRDefault="00F93615" w:rsidP="00E26103">
      <w:pPr>
        <w:pStyle w:val="ListParagraph"/>
        <w:numPr>
          <w:ilvl w:val="0"/>
          <w:numId w:val="8"/>
        </w:numPr>
        <w:jc w:val="both"/>
        <w:rPr>
          <w:rFonts w:ascii="Arial" w:hAnsi="Arial" w:cs="Arial"/>
          <w:i/>
          <w:iCs/>
          <w:sz w:val="24"/>
          <w:szCs w:val="24"/>
        </w:rPr>
      </w:pPr>
      <w:r>
        <w:rPr>
          <w:rFonts w:ascii="Arial" w:hAnsi="Arial" w:cs="Arial"/>
          <w:i/>
          <w:iCs/>
          <w:sz w:val="24"/>
          <w:szCs w:val="24"/>
        </w:rPr>
        <w:t>T</w:t>
      </w:r>
      <w:r w:rsidR="008106C2" w:rsidRPr="00F93615">
        <w:rPr>
          <w:rFonts w:ascii="Arial" w:hAnsi="Arial" w:cs="Arial"/>
          <w:i/>
          <w:iCs/>
          <w:sz w:val="24"/>
          <w:szCs w:val="24"/>
        </w:rPr>
        <w:t>o formally confirm that all apprentice applicant skills scanning assessments have been signed off by LJMU tutors and workplace mentors</w:t>
      </w:r>
      <w:r>
        <w:rPr>
          <w:rFonts w:ascii="Arial" w:hAnsi="Arial" w:cs="Arial"/>
          <w:i/>
          <w:iCs/>
          <w:sz w:val="24"/>
          <w:szCs w:val="24"/>
        </w:rPr>
        <w:t>.</w:t>
      </w:r>
    </w:p>
    <w:p w14:paraId="6F52AA0C" w14:textId="0CA1FEAB" w:rsidR="008106C2" w:rsidRPr="00F93615" w:rsidRDefault="00F93615" w:rsidP="00E26103">
      <w:pPr>
        <w:pStyle w:val="ListParagraph"/>
        <w:numPr>
          <w:ilvl w:val="0"/>
          <w:numId w:val="8"/>
        </w:numPr>
        <w:jc w:val="both"/>
        <w:rPr>
          <w:rFonts w:ascii="Arial" w:hAnsi="Arial" w:cs="Arial"/>
          <w:i/>
          <w:iCs/>
          <w:sz w:val="24"/>
          <w:szCs w:val="24"/>
        </w:rPr>
      </w:pPr>
      <w:r>
        <w:rPr>
          <w:rFonts w:ascii="Arial" w:hAnsi="Arial" w:cs="Arial"/>
          <w:i/>
          <w:iCs/>
          <w:sz w:val="24"/>
          <w:szCs w:val="24"/>
        </w:rPr>
        <w:t>T</w:t>
      </w:r>
      <w:r w:rsidR="008106C2" w:rsidRPr="00F93615">
        <w:rPr>
          <w:rFonts w:ascii="Arial" w:hAnsi="Arial" w:cs="Arial"/>
          <w:i/>
          <w:iCs/>
          <w:sz w:val="24"/>
          <w:szCs w:val="24"/>
        </w:rPr>
        <w:t>o develop updates and amendments to LJMU policies and processes related to RPEL when required</w:t>
      </w:r>
      <w:r>
        <w:rPr>
          <w:rFonts w:ascii="Arial" w:hAnsi="Arial" w:cs="Arial"/>
          <w:i/>
          <w:iCs/>
          <w:sz w:val="24"/>
          <w:szCs w:val="24"/>
        </w:rPr>
        <w:t>.</w:t>
      </w:r>
    </w:p>
    <w:p w14:paraId="515282F2" w14:textId="77777777" w:rsidR="008106C2" w:rsidRPr="00F93615" w:rsidRDefault="008106C2" w:rsidP="00E30E9C">
      <w:pPr>
        <w:jc w:val="both"/>
        <w:rPr>
          <w:rFonts w:ascii="Arial" w:hAnsi="Arial" w:cs="Arial"/>
          <w:i/>
          <w:iCs/>
          <w:sz w:val="24"/>
          <w:szCs w:val="24"/>
        </w:rPr>
      </w:pPr>
    </w:p>
    <w:p w14:paraId="65767007" w14:textId="3DB38E5C" w:rsidR="008106C2" w:rsidRPr="00F93615" w:rsidRDefault="008106C2" w:rsidP="00E30E9C">
      <w:pPr>
        <w:jc w:val="both"/>
        <w:rPr>
          <w:rFonts w:ascii="Arial" w:hAnsi="Arial" w:cs="Arial"/>
          <w:i/>
          <w:iCs/>
          <w:sz w:val="24"/>
          <w:szCs w:val="24"/>
        </w:rPr>
      </w:pPr>
      <w:r w:rsidRPr="00F93615">
        <w:rPr>
          <w:rFonts w:ascii="Arial" w:hAnsi="Arial" w:cs="Arial"/>
          <w:i/>
          <w:iCs/>
          <w:sz w:val="24"/>
          <w:szCs w:val="24"/>
        </w:rPr>
        <w:t>Exceptionally, claims for credit for prior learning may be approved by the Chair and one other member of the URG. All such exceptional approvals must be listed specifically in the report to the AQSC. In considering claims for credit transfer / RP(E)L in relation to partner provision, the link tutor should advise on the process and on the academic suitability of claims</w:t>
      </w:r>
      <w:r w:rsidR="00F93615">
        <w:rPr>
          <w:rFonts w:ascii="Arial" w:hAnsi="Arial" w:cs="Arial"/>
          <w:i/>
          <w:iCs/>
          <w:sz w:val="24"/>
          <w:szCs w:val="24"/>
        </w:rPr>
        <w:t>.</w:t>
      </w:r>
    </w:p>
    <w:p w14:paraId="0BB4AEE3" w14:textId="77777777" w:rsidR="008106C2" w:rsidRPr="008106C2" w:rsidRDefault="008106C2" w:rsidP="00E30E9C">
      <w:pPr>
        <w:jc w:val="both"/>
        <w:rPr>
          <w:rFonts w:ascii="Arial" w:hAnsi="Arial" w:cs="Arial"/>
          <w:sz w:val="24"/>
          <w:szCs w:val="24"/>
        </w:rPr>
      </w:pPr>
    </w:p>
    <w:p w14:paraId="2DA5F4FC" w14:textId="77777777" w:rsidR="008106C2" w:rsidRPr="008106C2" w:rsidRDefault="008106C2" w:rsidP="00E30E9C">
      <w:pPr>
        <w:jc w:val="both"/>
        <w:rPr>
          <w:rFonts w:ascii="Arial" w:hAnsi="Arial" w:cs="Arial"/>
          <w:sz w:val="24"/>
          <w:szCs w:val="24"/>
        </w:rPr>
      </w:pPr>
    </w:p>
    <w:p w14:paraId="52B43C11" w14:textId="77777777" w:rsidR="008106C2" w:rsidRPr="008106C2" w:rsidRDefault="008106C2" w:rsidP="00E30E9C">
      <w:pPr>
        <w:jc w:val="both"/>
        <w:rPr>
          <w:rFonts w:ascii="Arial" w:hAnsi="Arial" w:cs="Arial"/>
          <w:sz w:val="24"/>
          <w:szCs w:val="24"/>
        </w:rPr>
      </w:pPr>
    </w:p>
    <w:p w14:paraId="67712DD1" w14:textId="77777777" w:rsidR="008106C2" w:rsidRPr="008106C2" w:rsidRDefault="008106C2" w:rsidP="00E30E9C">
      <w:pPr>
        <w:jc w:val="both"/>
        <w:rPr>
          <w:rFonts w:ascii="Arial" w:hAnsi="Arial" w:cs="Arial"/>
          <w:sz w:val="24"/>
          <w:szCs w:val="24"/>
        </w:rPr>
      </w:pPr>
    </w:p>
    <w:p w14:paraId="7BF79C5D" w14:textId="77777777" w:rsidR="008106C2" w:rsidRPr="008106C2" w:rsidRDefault="008106C2" w:rsidP="00E30E9C">
      <w:pPr>
        <w:jc w:val="both"/>
        <w:rPr>
          <w:rFonts w:ascii="Arial" w:hAnsi="Arial" w:cs="Arial"/>
          <w:sz w:val="24"/>
          <w:szCs w:val="24"/>
        </w:rPr>
      </w:pPr>
    </w:p>
    <w:p w14:paraId="65369C23" w14:textId="77777777" w:rsidR="008106C2" w:rsidRPr="008106C2" w:rsidRDefault="008106C2" w:rsidP="00E30E9C">
      <w:pPr>
        <w:jc w:val="both"/>
        <w:rPr>
          <w:rFonts w:ascii="Arial" w:hAnsi="Arial" w:cs="Arial"/>
          <w:sz w:val="24"/>
          <w:szCs w:val="24"/>
        </w:rPr>
      </w:pPr>
    </w:p>
    <w:p w14:paraId="7B10CA65" w14:textId="77777777" w:rsidR="008106C2" w:rsidRPr="008106C2" w:rsidRDefault="008106C2" w:rsidP="00E30E9C">
      <w:pPr>
        <w:jc w:val="both"/>
        <w:rPr>
          <w:rFonts w:ascii="Arial" w:hAnsi="Arial" w:cs="Arial"/>
          <w:sz w:val="24"/>
          <w:szCs w:val="24"/>
        </w:rPr>
      </w:pPr>
    </w:p>
    <w:p w14:paraId="4E31832B" w14:textId="77777777" w:rsidR="008106C2" w:rsidRPr="008106C2" w:rsidRDefault="008106C2" w:rsidP="00E30E9C">
      <w:pPr>
        <w:jc w:val="both"/>
        <w:rPr>
          <w:rFonts w:ascii="Arial" w:hAnsi="Arial" w:cs="Arial"/>
          <w:sz w:val="24"/>
          <w:szCs w:val="24"/>
        </w:rPr>
      </w:pPr>
    </w:p>
    <w:p w14:paraId="5C81F9D6" w14:textId="77777777" w:rsidR="008106C2" w:rsidRPr="008106C2" w:rsidRDefault="008106C2" w:rsidP="00E30E9C">
      <w:pPr>
        <w:jc w:val="both"/>
        <w:rPr>
          <w:rFonts w:ascii="Arial" w:hAnsi="Arial" w:cs="Arial"/>
          <w:sz w:val="24"/>
          <w:szCs w:val="24"/>
        </w:rPr>
      </w:pPr>
    </w:p>
    <w:p w14:paraId="015A7232" w14:textId="77777777" w:rsidR="008106C2" w:rsidRPr="008106C2" w:rsidRDefault="008106C2" w:rsidP="00E30E9C">
      <w:pPr>
        <w:jc w:val="both"/>
        <w:rPr>
          <w:rFonts w:ascii="Arial" w:hAnsi="Arial" w:cs="Arial"/>
          <w:sz w:val="24"/>
          <w:szCs w:val="24"/>
        </w:rPr>
      </w:pPr>
    </w:p>
    <w:p w14:paraId="05DB876A" w14:textId="77777777" w:rsidR="008106C2" w:rsidRPr="008106C2" w:rsidRDefault="008106C2" w:rsidP="00E30E9C">
      <w:pPr>
        <w:jc w:val="both"/>
        <w:rPr>
          <w:rFonts w:ascii="Arial" w:hAnsi="Arial" w:cs="Arial"/>
          <w:sz w:val="24"/>
          <w:szCs w:val="24"/>
        </w:rPr>
      </w:pPr>
    </w:p>
    <w:p w14:paraId="51E6972B" w14:textId="77777777" w:rsidR="008106C2" w:rsidRPr="008106C2" w:rsidRDefault="008106C2" w:rsidP="00E30E9C">
      <w:pPr>
        <w:jc w:val="both"/>
        <w:rPr>
          <w:rFonts w:ascii="Arial" w:hAnsi="Arial" w:cs="Arial"/>
          <w:sz w:val="24"/>
          <w:szCs w:val="24"/>
        </w:rPr>
      </w:pPr>
    </w:p>
    <w:p w14:paraId="164231A9" w14:textId="77777777" w:rsidR="008106C2" w:rsidRPr="008106C2" w:rsidRDefault="008106C2" w:rsidP="00E30E9C">
      <w:pPr>
        <w:jc w:val="both"/>
        <w:rPr>
          <w:rFonts w:ascii="Arial" w:hAnsi="Arial" w:cs="Arial"/>
          <w:sz w:val="24"/>
          <w:szCs w:val="24"/>
        </w:rPr>
      </w:pPr>
    </w:p>
    <w:p w14:paraId="0477DD3E" w14:textId="77777777" w:rsidR="008106C2" w:rsidRPr="008106C2" w:rsidRDefault="008106C2" w:rsidP="00E30E9C">
      <w:pPr>
        <w:jc w:val="both"/>
        <w:rPr>
          <w:rFonts w:ascii="Arial" w:hAnsi="Arial" w:cs="Arial"/>
          <w:sz w:val="24"/>
          <w:szCs w:val="24"/>
        </w:rPr>
      </w:pPr>
    </w:p>
    <w:p w14:paraId="056F3386" w14:textId="77777777" w:rsidR="008106C2" w:rsidRPr="008106C2" w:rsidRDefault="008106C2" w:rsidP="00E30E9C">
      <w:pPr>
        <w:jc w:val="both"/>
        <w:rPr>
          <w:rFonts w:ascii="Arial" w:hAnsi="Arial" w:cs="Arial"/>
          <w:sz w:val="24"/>
          <w:szCs w:val="24"/>
        </w:rPr>
      </w:pPr>
    </w:p>
    <w:p w14:paraId="16183E4D" w14:textId="77777777" w:rsidR="008106C2" w:rsidRPr="008106C2" w:rsidRDefault="008106C2" w:rsidP="00E30E9C">
      <w:pPr>
        <w:jc w:val="both"/>
        <w:rPr>
          <w:rFonts w:ascii="Arial" w:hAnsi="Arial" w:cs="Arial"/>
          <w:sz w:val="24"/>
          <w:szCs w:val="24"/>
        </w:rPr>
      </w:pPr>
    </w:p>
    <w:p w14:paraId="3B1AC04D" w14:textId="77777777" w:rsidR="008106C2" w:rsidRPr="008106C2" w:rsidRDefault="008106C2" w:rsidP="00E30E9C">
      <w:pPr>
        <w:jc w:val="both"/>
        <w:rPr>
          <w:rFonts w:ascii="Arial" w:hAnsi="Arial" w:cs="Arial"/>
          <w:sz w:val="24"/>
          <w:szCs w:val="24"/>
        </w:rPr>
      </w:pPr>
    </w:p>
    <w:p w14:paraId="0C5029E2" w14:textId="77777777" w:rsidR="008106C2" w:rsidRPr="008106C2" w:rsidRDefault="008106C2" w:rsidP="00E30E9C">
      <w:pPr>
        <w:jc w:val="both"/>
        <w:rPr>
          <w:rFonts w:ascii="Arial" w:hAnsi="Arial" w:cs="Arial"/>
          <w:sz w:val="24"/>
          <w:szCs w:val="24"/>
        </w:rPr>
      </w:pPr>
    </w:p>
    <w:p w14:paraId="7A6389C1" w14:textId="77777777" w:rsidR="008106C2" w:rsidRPr="008106C2" w:rsidRDefault="008106C2" w:rsidP="00E30E9C">
      <w:pPr>
        <w:jc w:val="both"/>
        <w:rPr>
          <w:rFonts w:ascii="Arial" w:hAnsi="Arial" w:cs="Arial"/>
          <w:sz w:val="24"/>
          <w:szCs w:val="24"/>
        </w:rPr>
      </w:pPr>
    </w:p>
    <w:p w14:paraId="57A8BC54" w14:textId="77777777" w:rsidR="008106C2" w:rsidRPr="008106C2" w:rsidRDefault="008106C2" w:rsidP="00E30E9C">
      <w:pPr>
        <w:jc w:val="both"/>
        <w:rPr>
          <w:rFonts w:ascii="Arial" w:hAnsi="Arial" w:cs="Arial"/>
          <w:sz w:val="24"/>
          <w:szCs w:val="24"/>
        </w:rPr>
      </w:pPr>
    </w:p>
    <w:p w14:paraId="7F4DCF3C" w14:textId="77777777" w:rsidR="008106C2" w:rsidRPr="008106C2" w:rsidRDefault="008106C2" w:rsidP="00E30E9C">
      <w:pPr>
        <w:jc w:val="both"/>
        <w:rPr>
          <w:rFonts w:ascii="Arial" w:hAnsi="Arial" w:cs="Arial"/>
          <w:sz w:val="24"/>
          <w:szCs w:val="24"/>
        </w:rPr>
      </w:pPr>
    </w:p>
    <w:p w14:paraId="67142023" w14:textId="77777777" w:rsidR="008106C2" w:rsidRPr="008106C2" w:rsidRDefault="008106C2" w:rsidP="00E30E9C">
      <w:pPr>
        <w:jc w:val="both"/>
        <w:rPr>
          <w:rFonts w:ascii="Arial" w:hAnsi="Arial" w:cs="Arial"/>
          <w:sz w:val="24"/>
          <w:szCs w:val="24"/>
        </w:rPr>
      </w:pPr>
    </w:p>
    <w:p w14:paraId="0A21DBEC" w14:textId="77777777" w:rsidR="008106C2" w:rsidRPr="008106C2" w:rsidRDefault="008106C2" w:rsidP="00E30E9C">
      <w:pPr>
        <w:jc w:val="both"/>
        <w:rPr>
          <w:rFonts w:ascii="Arial" w:hAnsi="Arial" w:cs="Arial"/>
          <w:sz w:val="24"/>
          <w:szCs w:val="24"/>
        </w:rPr>
      </w:pPr>
    </w:p>
    <w:p w14:paraId="4FFEB437" w14:textId="77777777" w:rsidR="008106C2" w:rsidRPr="008106C2" w:rsidRDefault="008106C2" w:rsidP="00E30E9C">
      <w:pPr>
        <w:jc w:val="both"/>
        <w:rPr>
          <w:rFonts w:ascii="Arial" w:hAnsi="Arial" w:cs="Arial"/>
          <w:sz w:val="24"/>
          <w:szCs w:val="24"/>
        </w:rPr>
      </w:pPr>
    </w:p>
    <w:p w14:paraId="795486C1" w14:textId="77777777" w:rsidR="008106C2" w:rsidRDefault="008106C2" w:rsidP="00E30E9C">
      <w:pPr>
        <w:jc w:val="both"/>
        <w:rPr>
          <w:rFonts w:ascii="Arial" w:hAnsi="Arial" w:cs="Arial"/>
          <w:sz w:val="24"/>
          <w:szCs w:val="24"/>
        </w:rPr>
      </w:pPr>
    </w:p>
    <w:p w14:paraId="095CDB5A" w14:textId="77777777" w:rsidR="008D4F31" w:rsidRDefault="008D4F31" w:rsidP="00E30E9C">
      <w:pPr>
        <w:jc w:val="both"/>
        <w:rPr>
          <w:rFonts w:ascii="Arial" w:hAnsi="Arial" w:cs="Arial"/>
          <w:sz w:val="24"/>
          <w:szCs w:val="24"/>
        </w:rPr>
      </w:pPr>
    </w:p>
    <w:p w14:paraId="2519B7F7" w14:textId="77777777" w:rsidR="008D4F31" w:rsidRDefault="008D4F31" w:rsidP="00E30E9C">
      <w:pPr>
        <w:jc w:val="both"/>
        <w:rPr>
          <w:rFonts w:ascii="Arial" w:hAnsi="Arial" w:cs="Arial"/>
          <w:sz w:val="24"/>
          <w:szCs w:val="24"/>
        </w:rPr>
      </w:pPr>
    </w:p>
    <w:p w14:paraId="083477E8" w14:textId="77777777" w:rsidR="008D4F31" w:rsidRDefault="008D4F31" w:rsidP="00E30E9C">
      <w:pPr>
        <w:jc w:val="both"/>
        <w:rPr>
          <w:rFonts w:ascii="Arial" w:hAnsi="Arial" w:cs="Arial"/>
          <w:sz w:val="24"/>
          <w:szCs w:val="24"/>
        </w:rPr>
      </w:pPr>
    </w:p>
    <w:p w14:paraId="7CCE11C4" w14:textId="77777777" w:rsidR="008D4F31" w:rsidRDefault="008D4F31" w:rsidP="00E30E9C">
      <w:pPr>
        <w:jc w:val="both"/>
        <w:rPr>
          <w:rFonts w:ascii="Arial" w:hAnsi="Arial" w:cs="Arial"/>
          <w:sz w:val="24"/>
          <w:szCs w:val="24"/>
        </w:rPr>
      </w:pPr>
    </w:p>
    <w:p w14:paraId="12ED83CA" w14:textId="77777777" w:rsidR="008D4F31" w:rsidRDefault="008D4F31" w:rsidP="00E30E9C">
      <w:pPr>
        <w:jc w:val="both"/>
        <w:rPr>
          <w:rFonts w:ascii="Arial" w:hAnsi="Arial" w:cs="Arial"/>
          <w:sz w:val="24"/>
          <w:szCs w:val="24"/>
        </w:rPr>
      </w:pPr>
    </w:p>
    <w:p w14:paraId="5003031E" w14:textId="77777777" w:rsidR="008D4F31" w:rsidRDefault="008D4F31" w:rsidP="00E30E9C">
      <w:pPr>
        <w:jc w:val="both"/>
        <w:rPr>
          <w:rFonts w:ascii="Arial" w:hAnsi="Arial" w:cs="Arial"/>
          <w:sz w:val="24"/>
          <w:szCs w:val="24"/>
        </w:rPr>
      </w:pPr>
    </w:p>
    <w:p w14:paraId="4B1AA2D7" w14:textId="77777777" w:rsidR="008D4F31" w:rsidRPr="008106C2" w:rsidRDefault="008D4F31" w:rsidP="00E30E9C">
      <w:pPr>
        <w:jc w:val="both"/>
        <w:rPr>
          <w:rFonts w:ascii="Arial" w:hAnsi="Arial" w:cs="Arial"/>
          <w:sz w:val="24"/>
          <w:szCs w:val="24"/>
        </w:rPr>
      </w:pPr>
    </w:p>
    <w:p w14:paraId="3AC2A614" w14:textId="77777777" w:rsidR="008106C2" w:rsidRPr="008106C2" w:rsidRDefault="008106C2" w:rsidP="00E30E9C">
      <w:pPr>
        <w:jc w:val="both"/>
        <w:rPr>
          <w:rFonts w:ascii="Arial" w:hAnsi="Arial" w:cs="Arial"/>
          <w:sz w:val="24"/>
          <w:szCs w:val="24"/>
        </w:rPr>
      </w:pPr>
    </w:p>
    <w:p w14:paraId="10978A57" w14:textId="28774EB5" w:rsidR="008106C2" w:rsidRPr="009B675A" w:rsidRDefault="009B675A" w:rsidP="00E30E9C">
      <w:pPr>
        <w:jc w:val="both"/>
        <w:rPr>
          <w:rFonts w:ascii="Arial" w:hAnsi="Arial" w:cs="Arial"/>
          <w:b/>
          <w:bCs/>
          <w:sz w:val="28"/>
          <w:szCs w:val="28"/>
        </w:rPr>
      </w:pPr>
      <w:r w:rsidRPr="009B675A">
        <w:rPr>
          <w:rFonts w:ascii="Arial" w:hAnsi="Arial" w:cs="Arial"/>
          <w:b/>
          <w:bCs/>
          <w:sz w:val="28"/>
          <w:szCs w:val="28"/>
        </w:rPr>
        <w:lastRenderedPageBreak/>
        <w:t>APPENDIX 1</w:t>
      </w:r>
    </w:p>
    <w:p w14:paraId="20A2E035" w14:textId="77777777" w:rsidR="008106C2" w:rsidRPr="008106C2" w:rsidRDefault="008106C2" w:rsidP="00E30E9C">
      <w:pPr>
        <w:jc w:val="both"/>
        <w:rPr>
          <w:rFonts w:ascii="Arial" w:hAnsi="Arial" w:cs="Arial"/>
          <w:sz w:val="24"/>
          <w:szCs w:val="24"/>
        </w:rPr>
      </w:pPr>
    </w:p>
    <w:p w14:paraId="1FE21CF3" w14:textId="77777777" w:rsidR="009B675A" w:rsidRDefault="009B675A" w:rsidP="009B675A">
      <w:pPr>
        <w:spacing w:after="160" w:line="259" w:lineRule="auto"/>
        <w:jc w:val="center"/>
        <w:rPr>
          <w:rFonts w:ascii="Arial" w:eastAsia="Calibri" w:hAnsi="Arial" w:cs="Arial"/>
          <w:b/>
          <w:sz w:val="24"/>
          <w:szCs w:val="24"/>
        </w:rPr>
      </w:pPr>
    </w:p>
    <w:p w14:paraId="6142EC4F" w14:textId="7949D0F4" w:rsidR="009B675A" w:rsidRPr="009B675A" w:rsidRDefault="009B675A" w:rsidP="009B675A">
      <w:pPr>
        <w:spacing w:after="160" w:line="259" w:lineRule="auto"/>
        <w:jc w:val="center"/>
        <w:rPr>
          <w:rFonts w:ascii="Arial" w:eastAsia="Calibri" w:hAnsi="Arial" w:cs="Arial"/>
          <w:sz w:val="24"/>
          <w:szCs w:val="24"/>
        </w:rPr>
      </w:pPr>
      <w:r w:rsidRPr="009B675A">
        <w:rPr>
          <w:rFonts w:ascii="Arial" w:eastAsia="Calibri" w:hAnsi="Arial" w:cs="Arial"/>
          <w:b/>
          <w:sz w:val="24"/>
          <w:szCs w:val="24"/>
        </w:rPr>
        <w:t>Application for Recognition of Prior Learning</w:t>
      </w:r>
    </w:p>
    <w:p w14:paraId="5F708E8E" w14:textId="77777777" w:rsidR="009B675A" w:rsidRPr="009B675A" w:rsidRDefault="009B675A" w:rsidP="009B675A">
      <w:pPr>
        <w:spacing w:after="160" w:line="259" w:lineRule="auto"/>
        <w:jc w:val="center"/>
        <w:rPr>
          <w:rFonts w:ascii="Arial" w:eastAsia="Calibri" w:hAnsi="Arial" w:cs="Arial"/>
          <w:bCs/>
          <w:i/>
          <w:sz w:val="24"/>
          <w:szCs w:val="24"/>
        </w:rPr>
      </w:pPr>
      <w:r w:rsidRPr="009B675A">
        <w:rPr>
          <w:rFonts w:ascii="Arial" w:eastAsia="Calibri" w:hAnsi="Arial" w:cs="Arial"/>
          <w:bCs/>
          <w:i/>
          <w:sz w:val="24"/>
          <w:szCs w:val="24"/>
        </w:rPr>
        <w:t>To be completed by Admissions or Faculties as appropriate.</w:t>
      </w:r>
    </w:p>
    <w:p w14:paraId="7C19C116" w14:textId="77777777" w:rsidR="009B675A" w:rsidRPr="009B675A" w:rsidRDefault="009B675A" w:rsidP="009B675A">
      <w:pPr>
        <w:spacing w:after="160" w:line="259" w:lineRule="auto"/>
        <w:jc w:val="center"/>
        <w:rPr>
          <w:rFonts w:ascii="Arial" w:eastAsia="Calibri" w:hAnsi="Arial" w:cs="Arial"/>
          <w:bCs/>
          <w:i/>
          <w:sz w:val="24"/>
          <w:szCs w:val="24"/>
        </w:rPr>
      </w:pPr>
    </w:p>
    <w:p w14:paraId="03117197"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Applicant name: </w:t>
      </w:r>
    </w:p>
    <w:p w14:paraId="4F3F666D"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Student number: </w:t>
      </w:r>
    </w:p>
    <w:p w14:paraId="4E4942C2"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Programme applied for: </w:t>
      </w:r>
    </w:p>
    <w:p w14:paraId="6B92F12E"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Requested entry point (e.g. level 5): </w:t>
      </w:r>
    </w:p>
    <w:p w14:paraId="7F3B5058"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Previous qualification (please give name of award and number of credits): </w:t>
      </w:r>
    </w:p>
    <w:p w14:paraId="218629B2"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Is the study ongoing? (Yes/no): </w:t>
      </w:r>
      <w:r w:rsidRPr="009B675A">
        <w:rPr>
          <w:rFonts w:ascii="Arial" w:eastAsia="Calibri" w:hAnsi="Arial" w:cs="Arial"/>
          <w:sz w:val="24"/>
          <w:szCs w:val="24"/>
        </w:rPr>
        <w:tab/>
        <w:t xml:space="preserve"> </w:t>
      </w:r>
    </w:p>
    <w:p w14:paraId="32FA5088"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Location of study: </w:t>
      </w:r>
    </w:p>
    <w:p w14:paraId="47F03418"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Awarding institution: </w:t>
      </w:r>
    </w:p>
    <w:p w14:paraId="650B4985"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Date of award (calendar year): </w:t>
      </w:r>
    </w:p>
    <w:p w14:paraId="7D10541F"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Is the certificate or transcript appended? (Yes/no):</w:t>
      </w:r>
    </w:p>
    <w:p w14:paraId="76781D2C"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If the award is over 5 years old, the student should provide evidence of the currency their learning (e.g. employment in a related field, CPD activity, etc). Is evidence attached? (Yes/no/not applicable):</w:t>
      </w:r>
    </w:p>
    <w:p w14:paraId="7904212F"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If the award is from an overseas institution, a UK ENIC statement of comparability should be obtained. Is this appended? (Yes/no/not applicable):</w:t>
      </w:r>
    </w:p>
    <w:p w14:paraId="2E7A0030"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If this claim is for an individual module, please give details:</w:t>
      </w:r>
    </w:p>
    <w:p w14:paraId="1965EB82" w14:textId="407D56F1" w:rsid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 xml:space="preserve">If the claim is against a validated </w:t>
      </w:r>
      <w:r w:rsidRPr="009B675A">
        <w:rPr>
          <w:rFonts w:ascii="Arial" w:eastAsia="Calibri" w:hAnsi="Arial" w:cs="Arial"/>
          <w:i/>
          <w:sz w:val="24"/>
          <w:szCs w:val="24"/>
        </w:rPr>
        <w:t xml:space="preserve">(i.e. specified in the Programme Specification) </w:t>
      </w:r>
      <w:r w:rsidRPr="009B675A">
        <w:rPr>
          <w:rFonts w:ascii="Arial" w:eastAsia="Calibri" w:hAnsi="Arial" w:cs="Arial"/>
          <w:sz w:val="24"/>
          <w:szCs w:val="24"/>
        </w:rPr>
        <w:t xml:space="preserve">entry qualification (e.g. HND in cognate subject), please include details here: </w:t>
      </w:r>
    </w:p>
    <w:p w14:paraId="140EBF2B" w14:textId="77777777" w:rsidR="009B675A" w:rsidRPr="009B675A" w:rsidRDefault="009B675A" w:rsidP="009B675A">
      <w:pPr>
        <w:spacing w:after="160" w:line="259" w:lineRule="auto"/>
        <w:jc w:val="both"/>
        <w:rPr>
          <w:rFonts w:ascii="Arial" w:eastAsia="Calibri" w:hAnsi="Arial" w:cs="Arial"/>
          <w:sz w:val="24"/>
          <w:szCs w:val="24"/>
        </w:rPr>
      </w:pPr>
    </w:p>
    <w:p w14:paraId="7608AB4C" w14:textId="77777777" w:rsidR="009B675A" w:rsidRPr="009B675A" w:rsidRDefault="009B675A" w:rsidP="009B675A">
      <w:pPr>
        <w:spacing w:after="160" w:line="259" w:lineRule="auto"/>
        <w:jc w:val="both"/>
        <w:rPr>
          <w:rFonts w:ascii="Arial" w:eastAsia="Calibri" w:hAnsi="Arial" w:cs="Arial"/>
          <w:b/>
          <w:i/>
          <w:sz w:val="24"/>
          <w:szCs w:val="24"/>
        </w:rPr>
      </w:pPr>
      <w:r w:rsidRPr="009B675A">
        <w:rPr>
          <w:rFonts w:ascii="Arial" w:eastAsia="Calibri" w:hAnsi="Arial" w:cs="Arial"/>
          <w:b/>
          <w:i/>
          <w:sz w:val="24"/>
          <w:szCs w:val="24"/>
        </w:rPr>
        <w:t>Evaluation of evidence – to be completed by Programme Leader</w:t>
      </w:r>
    </w:p>
    <w:p w14:paraId="45A070FB"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The purpose of this evaluation is to ensure that the certificated prior learning is equivalent to the learning the student would have obtained on the LJMU programme. In addition to academic content, this equivalence needs to include level and volume of study – the incoming learning must be at the same level (or higher) than on the LJMU programme, and have the same (or higher) volume of credits. Where the qualification is not from a UK HEI, additional evidence (such as UK ENIC statement of comparability) may need to be assessed to ensure that the level and credit volume is equivalent.</w:t>
      </w:r>
    </w:p>
    <w:p w14:paraId="371B1617" w14:textId="77777777" w:rsidR="009B675A" w:rsidRPr="009B675A" w:rsidRDefault="009B675A" w:rsidP="009B675A">
      <w:pPr>
        <w:spacing w:after="160" w:line="259" w:lineRule="auto"/>
        <w:rPr>
          <w:rFonts w:ascii="Arial" w:eastAsia="Calibri" w:hAnsi="Arial" w:cs="Arial"/>
          <w:i/>
          <w:sz w:val="24"/>
          <w:szCs w:val="24"/>
        </w:rPr>
      </w:pPr>
      <w:r w:rsidRPr="009B675A">
        <w:rPr>
          <w:rFonts w:ascii="Arial" w:eastAsia="Calibri" w:hAnsi="Arial" w:cs="Arial"/>
          <w:i/>
          <w:sz w:val="24"/>
          <w:szCs w:val="24"/>
        </w:rPr>
        <w:lastRenderedPageBreak/>
        <w:t xml:space="preserve">Depending on the nature of the claim, either complete section 1, or sections 2 and 3, and, if appropriate, section 4. </w:t>
      </w:r>
    </w:p>
    <w:p w14:paraId="252B4015" w14:textId="77777777" w:rsidR="009B675A" w:rsidRPr="009B675A" w:rsidRDefault="009B675A" w:rsidP="00E26103">
      <w:pPr>
        <w:numPr>
          <w:ilvl w:val="0"/>
          <w:numId w:val="1"/>
        </w:numPr>
        <w:spacing w:after="160" w:line="259" w:lineRule="auto"/>
        <w:contextualSpacing/>
        <w:rPr>
          <w:rFonts w:ascii="Arial" w:eastAsia="Calibri" w:hAnsi="Arial" w:cs="Arial"/>
          <w:sz w:val="24"/>
          <w:szCs w:val="24"/>
        </w:rPr>
      </w:pPr>
      <w:r w:rsidRPr="009B675A">
        <w:rPr>
          <w:rFonts w:ascii="Arial" w:eastAsia="Calibri" w:hAnsi="Arial" w:cs="Arial"/>
          <w:sz w:val="24"/>
          <w:szCs w:val="24"/>
        </w:rPr>
        <w:t xml:space="preserve">Validated entry qualifications: </w:t>
      </w:r>
    </w:p>
    <w:p w14:paraId="0746234C" w14:textId="77777777" w:rsidR="009B675A" w:rsidRPr="009B675A" w:rsidRDefault="009B675A" w:rsidP="00E26103">
      <w:pPr>
        <w:numPr>
          <w:ilvl w:val="0"/>
          <w:numId w:val="1"/>
        </w:numPr>
        <w:spacing w:after="160" w:line="259" w:lineRule="auto"/>
        <w:contextualSpacing/>
        <w:rPr>
          <w:rFonts w:ascii="Arial" w:eastAsia="Calibri" w:hAnsi="Arial" w:cs="Arial"/>
          <w:sz w:val="24"/>
          <w:szCs w:val="24"/>
        </w:rPr>
      </w:pPr>
      <w:r w:rsidRPr="009B675A">
        <w:rPr>
          <w:rFonts w:ascii="Arial" w:eastAsia="Calibri" w:hAnsi="Arial" w:cs="Arial"/>
          <w:sz w:val="24"/>
          <w:szCs w:val="24"/>
        </w:rPr>
        <w:t xml:space="preserve">Level and volume of learning: </w:t>
      </w:r>
    </w:p>
    <w:p w14:paraId="28C4E0E5" w14:textId="77777777" w:rsidR="009B675A" w:rsidRPr="009B675A" w:rsidRDefault="009B675A" w:rsidP="00E26103">
      <w:pPr>
        <w:numPr>
          <w:ilvl w:val="0"/>
          <w:numId w:val="1"/>
        </w:numPr>
        <w:spacing w:after="160" w:line="259" w:lineRule="auto"/>
        <w:contextualSpacing/>
        <w:rPr>
          <w:rFonts w:ascii="Arial" w:eastAsia="Calibri" w:hAnsi="Arial" w:cs="Arial"/>
          <w:sz w:val="24"/>
          <w:szCs w:val="24"/>
        </w:rPr>
      </w:pPr>
      <w:r w:rsidRPr="009B675A">
        <w:rPr>
          <w:rFonts w:ascii="Arial" w:eastAsia="Calibri" w:hAnsi="Arial" w:cs="Arial"/>
          <w:sz w:val="24"/>
          <w:szCs w:val="24"/>
        </w:rPr>
        <w:t xml:space="preserve">Equivalence of learning: </w:t>
      </w:r>
    </w:p>
    <w:p w14:paraId="23F47335" w14:textId="77777777" w:rsidR="009B675A" w:rsidRPr="009B675A" w:rsidRDefault="009B675A" w:rsidP="00E26103">
      <w:pPr>
        <w:numPr>
          <w:ilvl w:val="0"/>
          <w:numId w:val="1"/>
        </w:numPr>
        <w:spacing w:after="160" w:line="259" w:lineRule="auto"/>
        <w:contextualSpacing/>
        <w:rPr>
          <w:rFonts w:ascii="Arial" w:eastAsia="Calibri" w:hAnsi="Arial" w:cs="Arial"/>
          <w:sz w:val="24"/>
          <w:szCs w:val="24"/>
        </w:rPr>
      </w:pPr>
      <w:r w:rsidRPr="009B675A">
        <w:rPr>
          <w:rFonts w:ascii="Arial" w:eastAsia="Calibri" w:hAnsi="Arial" w:cs="Arial"/>
          <w:sz w:val="24"/>
          <w:szCs w:val="24"/>
        </w:rPr>
        <w:t xml:space="preserve">Currency of learning: </w:t>
      </w:r>
    </w:p>
    <w:p w14:paraId="73F46CB3" w14:textId="77777777" w:rsidR="009B675A" w:rsidRPr="009B675A" w:rsidRDefault="009B675A" w:rsidP="009B675A">
      <w:pPr>
        <w:spacing w:after="160" w:line="259" w:lineRule="auto"/>
        <w:rPr>
          <w:rFonts w:ascii="Arial" w:eastAsia="Calibri" w:hAnsi="Arial" w:cs="Arial"/>
          <w:sz w:val="24"/>
          <w:szCs w:val="24"/>
        </w:rPr>
      </w:pPr>
    </w:p>
    <w:p w14:paraId="02FB14EE" w14:textId="77777777" w:rsidR="009B675A" w:rsidRPr="009B675A" w:rsidRDefault="009B675A" w:rsidP="009B675A">
      <w:pPr>
        <w:spacing w:after="160" w:line="259" w:lineRule="auto"/>
        <w:rPr>
          <w:rFonts w:ascii="Arial" w:eastAsia="Calibri" w:hAnsi="Arial" w:cs="Arial"/>
          <w:i/>
          <w:iCs/>
          <w:sz w:val="24"/>
          <w:szCs w:val="24"/>
        </w:rPr>
      </w:pPr>
      <w:r w:rsidRPr="009B675A">
        <w:rPr>
          <w:rFonts w:ascii="Arial" w:eastAsia="Calibri" w:hAnsi="Arial" w:cs="Arial"/>
          <w:i/>
          <w:iCs/>
          <w:sz w:val="24"/>
          <w:szCs w:val="24"/>
        </w:rPr>
        <w:t>Please complete the following statement to indicate whether you recommend approval at URG.</w:t>
      </w:r>
    </w:p>
    <w:p w14:paraId="755E9259" w14:textId="77777777" w:rsidR="009B675A" w:rsidRPr="009B675A" w:rsidRDefault="009B675A" w:rsidP="009B675A">
      <w:pPr>
        <w:spacing w:after="160" w:line="259" w:lineRule="auto"/>
        <w:rPr>
          <w:rFonts w:ascii="Arial" w:eastAsia="Calibri" w:hAnsi="Arial" w:cs="Arial"/>
          <w:sz w:val="24"/>
          <w:szCs w:val="24"/>
        </w:rPr>
      </w:pPr>
      <w:r w:rsidRPr="009B675A">
        <w:rPr>
          <w:rFonts w:ascii="Arial" w:eastAsia="Calibri" w:hAnsi="Arial" w:cs="Arial"/>
          <w:sz w:val="24"/>
          <w:szCs w:val="24"/>
        </w:rPr>
        <w:t>I have carried out a thorough evaluation of the evidence supplied and:</w:t>
      </w:r>
    </w:p>
    <w:p w14:paraId="482160C3" w14:textId="77777777" w:rsidR="009B675A" w:rsidRPr="009B675A" w:rsidRDefault="009B675A" w:rsidP="00E26103">
      <w:pPr>
        <w:pStyle w:val="ListParagraph"/>
        <w:numPr>
          <w:ilvl w:val="0"/>
          <w:numId w:val="9"/>
        </w:numPr>
        <w:spacing w:after="160" w:line="259" w:lineRule="auto"/>
        <w:contextualSpacing w:val="0"/>
        <w:rPr>
          <w:rFonts w:ascii="Arial" w:eastAsia="Calibri" w:hAnsi="Arial" w:cs="Arial"/>
          <w:sz w:val="24"/>
          <w:szCs w:val="24"/>
        </w:rPr>
      </w:pPr>
      <w:r w:rsidRPr="009B675A">
        <w:rPr>
          <w:rFonts w:ascii="Arial" w:eastAsia="Calibri" w:hAnsi="Arial" w:cs="Arial"/>
          <w:sz w:val="24"/>
          <w:szCs w:val="24"/>
        </w:rPr>
        <w:t>Recommend approval of this claim (yes/no):</w:t>
      </w:r>
    </w:p>
    <w:p w14:paraId="4389F022" w14:textId="77777777" w:rsidR="009B675A" w:rsidRPr="009B675A" w:rsidRDefault="009B675A" w:rsidP="00E26103">
      <w:pPr>
        <w:pStyle w:val="ListParagraph"/>
        <w:numPr>
          <w:ilvl w:val="0"/>
          <w:numId w:val="9"/>
        </w:numPr>
        <w:spacing w:after="160" w:line="259" w:lineRule="auto"/>
        <w:contextualSpacing w:val="0"/>
        <w:rPr>
          <w:rFonts w:ascii="Arial" w:eastAsia="Calibri" w:hAnsi="Arial" w:cs="Arial"/>
          <w:sz w:val="24"/>
          <w:szCs w:val="24"/>
        </w:rPr>
      </w:pPr>
      <w:r w:rsidRPr="009B675A">
        <w:rPr>
          <w:rFonts w:ascii="Arial" w:eastAsia="Calibri" w:hAnsi="Arial" w:cs="Arial"/>
          <w:sz w:val="24"/>
          <w:szCs w:val="24"/>
        </w:rPr>
        <w:t>Recommend rejection of this claim (yes/no):</w:t>
      </w:r>
    </w:p>
    <w:p w14:paraId="1DCE1348" w14:textId="77777777" w:rsidR="009B675A" w:rsidRPr="009B675A" w:rsidRDefault="009B675A" w:rsidP="009B675A">
      <w:pPr>
        <w:rPr>
          <w:rFonts w:ascii="Arial" w:eastAsia="Calibri" w:hAnsi="Arial" w:cs="Arial"/>
          <w:sz w:val="24"/>
          <w:szCs w:val="24"/>
        </w:rPr>
      </w:pPr>
    </w:p>
    <w:p w14:paraId="05C67D36" w14:textId="77777777" w:rsidR="009B675A" w:rsidRPr="009B675A" w:rsidRDefault="009B675A" w:rsidP="009B675A">
      <w:pPr>
        <w:rPr>
          <w:rFonts w:ascii="Arial" w:eastAsia="Calibri" w:hAnsi="Arial" w:cs="Arial"/>
          <w:i/>
          <w:iCs/>
          <w:sz w:val="24"/>
          <w:szCs w:val="24"/>
        </w:rPr>
      </w:pPr>
      <w:r w:rsidRPr="009B675A">
        <w:rPr>
          <w:rFonts w:ascii="Arial" w:eastAsia="Calibri" w:hAnsi="Arial" w:cs="Arial"/>
          <w:i/>
          <w:iCs/>
          <w:sz w:val="24"/>
          <w:szCs w:val="24"/>
        </w:rPr>
        <w:t xml:space="preserve">Please type your name and date below. This will serve as an electronic signature. </w:t>
      </w:r>
    </w:p>
    <w:p w14:paraId="2ABE421B" w14:textId="77777777" w:rsidR="009B675A" w:rsidRPr="009B675A" w:rsidRDefault="009B675A" w:rsidP="009B675A">
      <w:pPr>
        <w:rPr>
          <w:rFonts w:ascii="Arial" w:eastAsia="Calibri" w:hAnsi="Arial" w:cs="Arial"/>
          <w:i/>
          <w:iCs/>
          <w:sz w:val="24"/>
          <w:szCs w:val="24"/>
        </w:rPr>
      </w:pPr>
    </w:p>
    <w:p w14:paraId="5FFAD634" w14:textId="77777777" w:rsidR="009B675A" w:rsidRPr="009B675A" w:rsidRDefault="009B675A" w:rsidP="009B675A">
      <w:pPr>
        <w:rPr>
          <w:rFonts w:ascii="Arial" w:eastAsia="Calibri" w:hAnsi="Arial" w:cs="Arial"/>
          <w:sz w:val="24"/>
          <w:szCs w:val="24"/>
        </w:rPr>
      </w:pPr>
      <w:r w:rsidRPr="009B675A">
        <w:rPr>
          <w:rFonts w:ascii="Arial" w:eastAsia="Calibri" w:hAnsi="Arial" w:cs="Arial"/>
          <w:sz w:val="24"/>
          <w:szCs w:val="24"/>
        </w:rPr>
        <w:t>Full name:</w:t>
      </w:r>
    </w:p>
    <w:p w14:paraId="34F88546" w14:textId="77777777" w:rsidR="009B675A" w:rsidRPr="009B675A" w:rsidRDefault="009B675A" w:rsidP="009B675A">
      <w:pPr>
        <w:rPr>
          <w:rFonts w:ascii="Arial" w:eastAsia="Calibri" w:hAnsi="Arial" w:cs="Arial"/>
          <w:sz w:val="24"/>
          <w:szCs w:val="24"/>
        </w:rPr>
      </w:pPr>
    </w:p>
    <w:p w14:paraId="3D1D95FD" w14:textId="77777777" w:rsidR="009B675A" w:rsidRPr="009B675A" w:rsidRDefault="009B675A" w:rsidP="009B675A">
      <w:pPr>
        <w:rPr>
          <w:rFonts w:ascii="Arial" w:eastAsia="Calibri" w:hAnsi="Arial" w:cs="Arial"/>
          <w:sz w:val="24"/>
          <w:szCs w:val="24"/>
        </w:rPr>
      </w:pPr>
      <w:r w:rsidRPr="009B675A">
        <w:rPr>
          <w:rFonts w:ascii="Arial" w:eastAsia="Calibri" w:hAnsi="Arial" w:cs="Arial"/>
          <w:sz w:val="24"/>
          <w:szCs w:val="24"/>
        </w:rPr>
        <w:t>Today’s date:</w:t>
      </w:r>
    </w:p>
    <w:p w14:paraId="330FD04B" w14:textId="77777777" w:rsidR="009B675A" w:rsidRPr="009B675A" w:rsidRDefault="009B675A" w:rsidP="009B675A">
      <w:pPr>
        <w:rPr>
          <w:rFonts w:ascii="Arial" w:eastAsia="Calibri" w:hAnsi="Arial" w:cs="Arial"/>
          <w:i/>
          <w:iCs/>
          <w:sz w:val="24"/>
          <w:szCs w:val="24"/>
        </w:rPr>
      </w:pPr>
    </w:p>
    <w:p w14:paraId="00B6AEBB" w14:textId="77777777" w:rsidR="009B675A" w:rsidRPr="009B675A" w:rsidRDefault="009B675A" w:rsidP="009B675A">
      <w:pPr>
        <w:rPr>
          <w:rFonts w:ascii="Arial" w:eastAsia="Calibri" w:hAnsi="Arial" w:cs="Arial"/>
          <w:i/>
          <w:iCs/>
          <w:sz w:val="24"/>
          <w:szCs w:val="24"/>
        </w:rPr>
      </w:pPr>
    </w:p>
    <w:p w14:paraId="7B59FB78" w14:textId="77777777" w:rsidR="009B675A" w:rsidRPr="009B675A" w:rsidRDefault="009B675A" w:rsidP="009B675A">
      <w:pPr>
        <w:rPr>
          <w:rFonts w:ascii="Arial" w:eastAsia="Calibri" w:hAnsi="Arial" w:cs="Arial"/>
          <w:sz w:val="24"/>
          <w:szCs w:val="24"/>
        </w:rPr>
      </w:pPr>
      <w:r w:rsidRPr="009B675A">
        <w:rPr>
          <w:rFonts w:ascii="Arial" w:eastAsia="Calibri" w:hAnsi="Arial" w:cs="Arial"/>
          <w:i/>
          <w:iCs/>
          <w:sz w:val="24"/>
          <w:szCs w:val="24"/>
        </w:rPr>
        <w:t>Please now indicate the claim category on the following page.</w:t>
      </w:r>
      <w:r w:rsidRPr="009B675A">
        <w:rPr>
          <w:rFonts w:ascii="Arial" w:eastAsia="Calibri" w:hAnsi="Arial" w:cs="Arial"/>
          <w:sz w:val="24"/>
          <w:szCs w:val="24"/>
        </w:rPr>
        <w:br w:type="page"/>
      </w:r>
    </w:p>
    <w:p w14:paraId="46112BFF" w14:textId="77777777" w:rsidR="009B675A" w:rsidRPr="005A7A84" w:rsidRDefault="009B675A" w:rsidP="009B675A">
      <w:pPr>
        <w:pStyle w:val="Heading2"/>
        <w:jc w:val="center"/>
        <w:rPr>
          <w:rFonts w:eastAsia="Calibri"/>
          <w:b/>
          <w:bCs/>
          <w:sz w:val="24"/>
          <w:szCs w:val="24"/>
          <w:u w:val="none"/>
        </w:rPr>
      </w:pPr>
      <w:r w:rsidRPr="005A7A84">
        <w:rPr>
          <w:rFonts w:eastAsia="Calibri"/>
          <w:b/>
          <w:bCs/>
          <w:sz w:val="24"/>
          <w:szCs w:val="24"/>
          <w:u w:val="none"/>
        </w:rPr>
        <w:lastRenderedPageBreak/>
        <w:t>Claim Category</w:t>
      </w:r>
    </w:p>
    <w:p w14:paraId="1BD1AF54" w14:textId="77777777" w:rsidR="009B675A" w:rsidRPr="009B675A" w:rsidRDefault="009B675A" w:rsidP="009B675A">
      <w:pPr>
        <w:rPr>
          <w:rFonts w:ascii="Arial" w:hAnsi="Arial" w:cs="Arial"/>
          <w:sz w:val="24"/>
          <w:szCs w:val="24"/>
        </w:rPr>
      </w:pPr>
    </w:p>
    <w:p w14:paraId="563FED40" w14:textId="77777777" w:rsidR="009B675A" w:rsidRPr="009B675A" w:rsidRDefault="009B675A" w:rsidP="009B675A">
      <w:pPr>
        <w:jc w:val="center"/>
        <w:rPr>
          <w:rFonts w:ascii="Arial" w:hAnsi="Arial" w:cs="Arial"/>
          <w:sz w:val="24"/>
          <w:szCs w:val="24"/>
        </w:rPr>
      </w:pPr>
      <w:r w:rsidRPr="009B675A">
        <w:rPr>
          <w:rFonts w:ascii="Arial" w:hAnsi="Arial" w:cs="Arial"/>
          <w:i/>
          <w:iCs/>
          <w:sz w:val="24"/>
          <w:szCs w:val="24"/>
        </w:rPr>
        <w:t>Please indicate the claim category by highlighting the text. Please note that for some categories, the programme leader may be required to attend the University Recognition Group (URG) meeting. The URG Secretary will send you a meeting invite if this is needed.</w:t>
      </w:r>
    </w:p>
    <w:p w14:paraId="6D7D91E1" w14:textId="77777777" w:rsidR="009B675A" w:rsidRPr="009B675A" w:rsidRDefault="009B675A" w:rsidP="009B675A">
      <w:pPr>
        <w:rPr>
          <w:rFonts w:ascii="Arial" w:hAnsi="Arial" w:cs="Arial"/>
          <w:sz w:val="24"/>
          <w:szCs w:val="24"/>
        </w:rPr>
      </w:pPr>
    </w:p>
    <w:p w14:paraId="05525895" w14:textId="77777777" w:rsidR="009B675A" w:rsidRDefault="009B675A" w:rsidP="009B675A">
      <w:pPr>
        <w:rPr>
          <w:rFonts w:ascii="Arial" w:hAnsi="Arial" w:cs="Arial"/>
          <w:b/>
          <w:bCs/>
          <w:sz w:val="24"/>
          <w:szCs w:val="24"/>
          <w:u w:val="single"/>
        </w:rPr>
      </w:pPr>
      <w:r w:rsidRPr="009B675A">
        <w:rPr>
          <w:rFonts w:ascii="Arial" w:hAnsi="Arial" w:cs="Arial"/>
          <w:b/>
          <w:bCs/>
          <w:sz w:val="24"/>
          <w:szCs w:val="24"/>
          <w:u w:val="single"/>
        </w:rPr>
        <w:t>Category 1</w:t>
      </w:r>
    </w:p>
    <w:p w14:paraId="1451E174" w14:textId="77777777" w:rsidR="005A7A84" w:rsidRPr="009B675A" w:rsidRDefault="005A7A84" w:rsidP="009B675A">
      <w:pPr>
        <w:rPr>
          <w:rFonts w:ascii="Arial" w:hAnsi="Arial" w:cs="Arial"/>
          <w:b/>
          <w:bCs/>
          <w:sz w:val="24"/>
          <w:szCs w:val="24"/>
          <w:u w:val="single"/>
        </w:rPr>
      </w:pPr>
    </w:p>
    <w:p w14:paraId="431CF8B6" w14:textId="77777777" w:rsidR="009B675A" w:rsidRPr="009B675A" w:rsidRDefault="009B675A" w:rsidP="009B675A">
      <w:pPr>
        <w:spacing w:after="160" w:line="259" w:lineRule="auto"/>
        <w:jc w:val="both"/>
        <w:rPr>
          <w:rFonts w:ascii="Arial" w:eastAsia="Calibri" w:hAnsi="Arial" w:cs="Arial"/>
          <w:bCs/>
          <w:sz w:val="24"/>
          <w:szCs w:val="24"/>
        </w:rPr>
      </w:pPr>
      <w:r w:rsidRPr="009B675A">
        <w:rPr>
          <w:rFonts w:ascii="Arial" w:eastAsia="Calibri" w:hAnsi="Arial" w:cs="Arial"/>
          <w:bCs/>
          <w:sz w:val="24"/>
          <w:szCs w:val="24"/>
        </w:rPr>
        <w:t>LJMU programmes onto LJMU programmes where qualification is a listed entry method.</w:t>
      </w:r>
    </w:p>
    <w:p w14:paraId="497E3AE1" w14:textId="77777777" w:rsidR="009B675A" w:rsidRPr="009B675A" w:rsidRDefault="009B675A" w:rsidP="009B675A">
      <w:pPr>
        <w:spacing w:after="160" w:line="259" w:lineRule="auto"/>
        <w:jc w:val="both"/>
        <w:rPr>
          <w:rFonts w:ascii="Arial" w:eastAsia="Calibri" w:hAnsi="Arial" w:cs="Arial"/>
          <w:bCs/>
          <w:sz w:val="24"/>
          <w:szCs w:val="24"/>
        </w:rPr>
      </w:pPr>
      <w:r w:rsidRPr="009B675A">
        <w:rPr>
          <w:rFonts w:ascii="Arial" w:eastAsia="Calibri" w:hAnsi="Arial" w:cs="Arial"/>
          <w:bCs/>
          <w:sz w:val="24"/>
          <w:szCs w:val="24"/>
        </w:rPr>
        <w:t>Other programmes where the entry qualification is listed on the spec.</w:t>
      </w:r>
    </w:p>
    <w:p w14:paraId="0AA59EA3" w14:textId="77777777" w:rsidR="009B675A" w:rsidRPr="009B675A" w:rsidRDefault="009B675A" w:rsidP="009B675A">
      <w:pPr>
        <w:spacing w:after="160" w:line="259" w:lineRule="auto"/>
        <w:jc w:val="both"/>
        <w:rPr>
          <w:rFonts w:ascii="Arial" w:eastAsia="Calibri" w:hAnsi="Arial" w:cs="Arial"/>
          <w:bCs/>
          <w:sz w:val="24"/>
          <w:szCs w:val="24"/>
        </w:rPr>
      </w:pPr>
      <w:r w:rsidRPr="009B675A">
        <w:rPr>
          <w:rFonts w:ascii="Arial" w:eastAsia="Calibri" w:hAnsi="Arial" w:cs="Arial"/>
          <w:sz w:val="24"/>
          <w:szCs w:val="24"/>
        </w:rPr>
        <w:t>Professional doctorate applications.</w:t>
      </w:r>
    </w:p>
    <w:p w14:paraId="0EC37EFA" w14:textId="77777777" w:rsidR="009B675A" w:rsidRPr="009B675A" w:rsidRDefault="009B675A" w:rsidP="009B675A">
      <w:pPr>
        <w:rPr>
          <w:rFonts w:ascii="Arial" w:eastAsia="Calibri" w:hAnsi="Arial" w:cs="Arial"/>
          <w:bCs/>
          <w:sz w:val="24"/>
          <w:szCs w:val="24"/>
        </w:rPr>
      </w:pPr>
      <w:r w:rsidRPr="009B675A">
        <w:rPr>
          <w:rFonts w:ascii="Arial" w:eastAsia="Calibri" w:hAnsi="Arial" w:cs="Arial"/>
          <w:bCs/>
          <w:sz w:val="24"/>
          <w:szCs w:val="24"/>
        </w:rPr>
        <w:t>For PSRB students, please refer to category 7 first.</w:t>
      </w:r>
    </w:p>
    <w:p w14:paraId="7CEAF34A" w14:textId="77777777" w:rsidR="009B675A" w:rsidRPr="009B675A" w:rsidRDefault="009B675A" w:rsidP="009B675A">
      <w:pPr>
        <w:rPr>
          <w:rFonts w:ascii="Arial" w:eastAsia="Calibri" w:hAnsi="Arial" w:cs="Arial"/>
          <w:bCs/>
          <w:sz w:val="24"/>
          <w:szCs w:val="24"/>
        </w:rPr>
      </w:pPr>
    </w:p>
    <w:p w14:paraId="5C84601B" w14:textId="77777777" w:rsidR="009B675A" w:rsidRDefault="009B675A" w:rsidP="009B675A">
      <w:pPr>
        <w:rPr>
          <w:rFonts w:ascii="Arial" w:hAnsi="Arial" w:cs="Arial"/>
          <w:b/>
          <w:bCs/>
          <w:sz w:val="24"/>
          <w:szCs w:val="24"/>
          <w:u w:val="single"/>
        </w:rPr>
      </w:pPr>
      <w:r w:rsidRPr="009B675A">
        <w:rPr>
          <w:rFonts w:ascii="Arial" w:hAnsi="Arial" w:cs="Arial"/>
          <w:b/>
          <w:bCs/>
          <w:sz w:val="24"/>
          <w:szCs w:val="24"/>
          <w:u w:val="single"/>
        </w:rPr>
        <w:t>Category 2</w:t>
      </w:r>
    </w:p>
    <w:p w14:paraId="3659BDBF" w14:textId="77777777" w:rsidR="005A7A84" w:rsidRPr="009B675A" w:rsidRDefault="005A7A84" w:rsidP="009B675A">
      <w:pPr>
        <w:rPr>
          <w:rFonts w:ascii="Arial" w:hAnsi="Arial" w:cs="Arial"/>
          <w:b/>
          <w:bCs/>
          <w:sz w:val="24"/>
          <w:szCs w:val="24"/>
          <w:u w:val="single"/>
        </w:rPr>
      </w:pPr>
    </w:p>
    <w:p w14:paraId="5D67E052"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Known qualifications where there are potential alternative pathways (e.g. transfer between universities).</w:t>
      </w:r>
    </w:p>
    <w:p w14:paraId="751594EF"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Transfer from another UK university to an equivalent LJMU course.</w:t>
      </w:r>
    </w:p>
    <w:p w14:paraId="57FF8B49" w14:textId="77777777" w:rsidR="009B675A" w:rsidRPr="009B675A" w:rsidRDefault="009B675A" w:rsidP="009B675A">
      <w:pPr>
        <w:rPr>
          <w:rFonts w:ascii="Arial" w:eastAsia="Calibri" w:hAnsi="Arial" w:cs="Arial"/>
          <w:sz w:val="24"/>
          <w:szCs w:val="24"/>
        </w:rPr>
      </w:pPr>
      <w:r w:rsidRPr="009B675A">
        <w:rPr>
          <w:rFonts w:ascii="Arial" w:eastAsia="Calibri" w:hAnsi="Arial" w:cs="Arial"/>
          <w:sz w:val="24"/>
          <w:szCs w:val="24"/>
        </w:rPr>
        <w:t>For PSRB students, please refer to category 7 first.</w:t>
      </w:r>
    </w:p>
    <w:p w14:paraId="018F501B" w14:textId="77777777" w:rsidR="009B675A" w:rsidRPr="009B675A" w:rsidRDefault="009B675A" w:rsidP="009B675A">
      <w:pPr>
        <w:rPr>
          <w:rFonts w:ascii="Arial" w:eastAsia="Calibri" w:hAnsi="Arial" w:cs="Arial"/>
          <w:sz w:val="24"/>
          <w:szCs w:val="24"/>
        </w:rPr>
      </w:pPr>
    </w:p>
    <w:p w14:paraId="7200D474" w14:textId="77777777" w:rsidR="009B675A" w:rsidRDefault="009B675A" w:rsidP="009B675A">
      <w:pPr>
        <w:rPr>
          <w:rFonts w:ascii="Arial" w:hAnsi="Arial" w:cs="Arial"/>
          <w:b/>
          <w:bCs/>
          <w:sz w:val="24"/>
          <w:szCs w:val="24"/>
          <w:u w:val="single"/>
        </w:rPr>
      </w:pPr>
      <w:r w:rsidRPr="009B675A">
        <w:rPr>
          <w:rFonts w:ascii="Arial" w:hAnsi="Arial" w:cs="Arial"/>
          <w:b/>
          <w:bCs/>
          <w:sz w:val="24"/>
          <w:szCs w:val="24"/>
          <w:u w:val="single"/>
        </w:rPr>
        <w:t>Category 3</w:t>
      </w:r>
    </w:p>
    <w:p w14:paraId="111DBC9E" w14:textId="77777777" w:rsidR="005A7A84" w:rsidRPr="009B675A" w:rsidRDefault="005A7A84" w:rsidP="009B675A">
      <w:pPr>
        <w:rPr>
          <w:rFonts w:ascii="Arial" w:hAnsi="Arial" w:cs="Arial"/>
          <w:b/>
          <w:bCs/>
          <w:sz w:val="24"/>
          <w:szCs w:val="24"/>
          <w:u w:val="single"/>
        </w:rPr>
      </w:pPr>
    </w:p>
    <w:p w14:paraId="24E34C45" w14:textId="77777777" w:rsidR="009B675A" w:rsidRPr="009B675A" w:rsidRDefault="009B675A" w:rsidP="009B675A">
      <w:pPr>
        <w:rPr>
          <w:rFonts w:ascii="Arial" w:eastAsia="Calibri" w:hAnsi="Arial" w:cs="Arial"/>
          <w:sz w:val="24"/>
          <w:szCs w:val="24"/>
        </w:rPr>
      </w:pPr>
      <w:r w:rsidRPr="009B675A">
        <w:rPr>
          <w:rFonts w:ascii="Arial" w:eastAsia="Calibri" w:hAnsi="Arial" w:cs="Arial"/>
          <w:sz w:val="24"/>
          <w:szCs w:val="24"/>
        </w:rPr>
        <w:t>Previously considered international qualifications with UK-ENIC -confirmed equivalence and programme-level mapping if available, otherwise at module level.</w:t>
      </w:r>
    </w:p>
    <w:p w14:paraId="3EF1C843" w14:textId="77777777" w:rsidR="009B675A" w:rsidRPr="009B675A" w:rsidRDefault="009B675A" w:rsidP="009B675A">
      <w:pPr>
        <w:rPr>
          <w:rFonts w:ascii="Arial" w:eastAsia="Calibri" w:hAnsi="Arial" w:cs="Arial"/>
          <w:sz w:val="24"/>
          <w:szCs w:val="24"/>
        </w:rPr>
      </w:pPr>
    </w:p>
    <w:p w14:paraId="5C9C79F8" w14:textId="77777777" w:rsidR="009B675A" w:rsidRDefault="009B675A" w:rsidP="009B675A">
      <w:pPr>
        <w:rPr>
          <w:rFonts w:ascii="Arial" w:hAnsi="Arial" w:cs="Arial"/>
          <w:b/>
          <w:bCs/>
          <w:sz w:val="24"/>
          <w:szCs w:val="24"/>
          <w:u w:val="single"/>
        </w:rPr>
      </w:pPr>
      <w:r w:rsidRPr="009B675A">
        <w:rPr>
          <w:rFonts w:ascii="Arial" w:hAnsi="Arial" w:cs="Arial"/>
          <w:b/>
          <w:bCs/>
          <w:sz w:val="24"/>
          <w:szCs w:val="24"/>
          <w:u w:val="single"/>
        </w:rPr>
        <w:t>Category 4</w:t>
      </w:r>
    </w:p>
    <w:p w14:paraId="051A86F1" w14:textId="77777777" w:rsidR="005A7A84" w:rsidRPr="009B675A" w:rsidRDefault="005A7A84" w:rsidP="009B675A">
      <w:pPr>
        <w:rPr>
          <w:rFonts w:ascii="Arial" w:hAnsi="Arial" w:cs="Arial"/>
          <w:b/>
          <w:bCs/>
          <w:sz w:val="24"/>
          <w:szCs w:val="24"/>
          <w:u w:val="single"/>
        </w:rPr>
      </w:pPr>
    </w:p>
    <w:p w14:paraId="7A0011CE" w14:textId="77777777" w:rsidR="009B675A" w:rsidRPr="009B675A" w:rsidRDefault="009B675A" w:rsidP="009B675A">
      <w:pPr>
        <w:rPr>
          <w:rFonts w:ascii="Arial" w:eastAsia="Calibri" w:hAnsi="Arial" w:cs="Arial"/>
          <w:sz w:val="24"/>
          <w:szCs w:val="24"/>
        </w:rPr>
      </w:pPr>
      <w:r w:rsidRPr="009B675A">
        <w:rPr>
          <w:rFonts w:ascii="Arial" w:eastAsia="Calibri" w:hAnsi="Arial" w:cs="Arial"/>
          <w:sz w:val="24"/>
          <w:szCs w:val="24"/>
        </w:rPr>
        <w:t>Not previously considered international qualifications with UK-ENIC-confirmed equivalence and programme-level mapping if available, otherwise at module level.</w:t>
      </w:r>
    </w:p>
    <w:p w14:paraId="6FB80F8F" w14:textId="77777777" w:rsidR="009B675A" w:rsidRPr="009B675A" w:rsidRDefault="009B675A" w:rsidP="009B675A">
      <w:pPr>
        <w:rPr>
          <w:rFonts w:ascii="Arial" w:eastAsia="Calibri" w:hAnsi="Arial" w:cs="Arial"/>
          <w:sz w:val="24"/>
          <w:szCs w:val="24"/>
        </w:rPr>
      </w:pPr>
    </w:p>
    <w:p w14:paraId="0339C761" w14:textId="77777777" w:rsidR="009B675A" w:rsidRDefault="009B675A" w:rsidP="009B675A">
      <w:pPr>
        <w:rPr>
          <w:rFonts w:ascii="Arial" w:hAnsi="Arial" w:cs="Arial"/>
          <w:b/>
          <w:bCs/>
          <w:sz w:val="24"/>
          <w:szCs w:val="24"/>
          <w:u w:val="single"/>
        </w:rPr>
      </w:pPr>
      <w:r w:rsidRPr="009B675A">
        <w:rPr>
          <w:rFonts w:ascii="Arial" w:hAnsi="Arial" w:cs="Arial"/>
          <w:b/>
          <w:bCs/>
          <w:sz w:val="24"/>
          <w:szCs w:val="24"/>
          <w:u w:val="single"/>
        </w:rPr>
        <w:t>Category 5</w:t>
      </w:r>
    </w:p>
    <w:p w14:paraId="48ED7F9B" w14:textId="77777777" w:rsidR="005A7A84" w:rsidRPr="009B675A" w:rsidRDefault="005A7A84" w:rsidP="009B675A">
      <w:pPr>
        <w:rPr>
          <w:rFonts w:ascii="Arial" w:hAnsi="Arial" w:cs="Arial"/>
          <w:b/>
          <w:bCs/>
          <w:sz w:val="24"/>
          <w:szCs w:val="24"/>
          <w:u w:val="single"/>
        </w:rPr>
      </w:pPr>
    </w:p>
    <w:p w14:paraId="5AA29367" w14:textId="77777777" w:rsidR="009B675A" w:rsidRPr="009B675A" w:rsidRDefault="009B675A" w:rsidP="009B675A">
      <w:pPr>
        <w:rPr>
          <w:rFonts w:ascii="Arial" w:eastAsia="Calibri" w:hAnsi="Arial" w:cs="Arial"/>
          <w:sz w:val="24"/>
          <w:szCs w:val="24"/>
        </w:rPr>
      </w:pPr>
      <w:r w:rsidRPr="009B675A">
        <w:rPr>
          <w:rFonts w:ascii="Arial" w:eastAsia="Calibri" w:hAnsi="Arial" w:cs="Arial"/>
          <w:sz w:val="24"/>
          <w:szCs w:val="24"/>
        </w:rPr>
        <w:t>Non-UK-ENIC confirmed equivalent programme, supporting evidence provided by a different party (such as a professional body).</w:t>
      </w:r>
    </w:p>
    <w:p w14:paraId="29FDB4FB" w14:textId="77777777" w:rsidR="009B675A" w:rsidRPr="009B675A" w:rsidRDefault="009B675A" w:rsidP="009B675A">
      <w:pPr>
        <w:rPr>
          <w:rFonts w:ascii="Arial" w:eastAsia="Calibri" w:hAnsi="Arial" w:cs="Arial"/>
          <w:sz w:val="24"/>
          <w:szCs w:val="24"/>
        </w:rPr>
      </w:pPr>
    </w:p>
    <w:p w14:paraId="0514D482" w14:textId="77777777" w:rsidR="009B675A" w:rsidRDefault="009B675A" w:rsidP="009B675A">
      <w:pPr>
        <w:rPr>
          <w:rFonts w:ascii="Arial" w:hAnsi="Arial" w:cs="Arial"/>
          <w:b/>
          <w:bCs/>
          <w:sz w:val="24"/>
          <w:szCs w:val="24"/>
          <w:u w:val="single"/>
        </w:rPr>
      </w:pPr>
      <w:r w:rsidRPr="009B675A">
        <w:rPr>
          <w:rFonts w:ascii="Arial" w:hAnsi="Arial" w:cs="Arial"/>
          <w:b/>
          <w:bCs/>
          <w:sz w:val="24"/>
          <w:szCs w:val="24"/>
          <w:u w:val="single"/>
        </w:rPr>
        <w:t>Category 6</w:t>
      </w:r>
    </w:p>
    <w:p w14:paraId="2DB78F17" w14:textId="77777777" w:rsidR="005A7A84" w:rsidRPr="009B675A" w:rsidRDefault="005A7A84" w:rsidP="009B675A">
      <w:pPr>
        <w:rPr>
          <w:rFonts w:ascii="Arial" w:hAnsi="Arial" w:cs="Arial"/>
          <w:b/>
          <w:bCs/>
          <w:sz w:val="24"/>
          <w:szCs w:val="24"/>
          <w:u w:val="single"/>
        </w:rPr>
      </w:pPr>
    </w:p>
    <w:p w14:paraId="0B29321B" w14:textId="77777777" w:rsidR="009B675A" w:rsidRPr="009B675A" w:rsidRDefault="009B675A" w:rsidP="009B675A">
      <w:pPr>
        <w:spacing w:after="160" w:line="259" w:lineRule="auto"/>
        <w:jc w:val="both"/>
        <w:rPr>
          <w:rFonts w:ascii="Arial" w:eastAsia="Calibri" w:hAnsi="Arial" w:cs="Arial"/>
          <w:sz w:val="24"/>
          <w:szCs w:val="24"/>
        </w:rPr>
      </w:pPr>
      <w:r w:rsidRPr="009B675A">
        <w:rPr>
          <w:rFonts w:ascii="Arial" w:eastAsia="Calibri" w:hAnsi="Arial" w:cs="Arial"/>
          <w:sz w:val="24"/>
          <w:szCs w:val="24"/>
        </w:rPr>
        <w:t>Recognition of Prior Experiential Learning.</w:t>
      </w:r>
    </w:p>
    <w:p w14:paraId="4673F619" w14:textId="77777777" w:rsidR="009B675A" w:rsidRPr="009B675A" w:rsidRDefault="009B675A" w:rsidP="009B675A">
      <w:pPr>
        <w:rPr>
          <w:rFonts w:ascii="Arial" w:eastAsia="Calibri" w:hAnsi="Arial" w:cs="Arial"/>
          <w:sz w:val="24"/>
          <w:szCs w:val="24"/>
        </w:rPr>
      </w:pPr>
      <w:r w:rsidRPr="009B675A">
        <w:rPr>
          <w:rFonts w:ascii="Arial" w:eastAsia="Calibri" w:hAnsi="Arial" w:cs="Arial"/>
          <w:sz w:val="24"/>
          <w:szCs w:val="24"/>
        </w:rPr>
        <w:t>For PSRB students, please refer to category 7 first.</w:t>
      </w:r>
    </w:p>
    <w:p w14:paraId="69B4F113" w14:textId="77777777" w:rsidR="009B675A" w:rsidRPr="009B675A" w:rsidRDefault="009B675A" w:rsidP="009B675A">
      <w:pPr>
        <w:rPr>
          <w:rFonts w:ascii="Arial" w:eastAsia="Calibri" w:hAnsi="Arial" w:cs="Arial"/>
          <w:sz w:val="24"/>
          <w:szCs w:val="24"/>
        </w:rPr>
      </w:pPr>
    </w:p>
    <w:p w14:paraId="2DC1303F" w14:textId="77777777" w:rsidR="008D4F31" w:rsidRDefault="008D4F31" w:rsidP="009B675A">
      <w:pPr>
        <w:rPr>
          <w:rFonts w:ascii="Arial" w:hAnsi="Arial" w:cs="Arial"/>
          <w:b/>
          <w:bCs/>
          <w:sz w:val="24"/>
          <w:szCs w:val="24"/>
          <w:u w:val="single"/>
        </w:rPr>
      </w:pPr>
    </w:p>
    <w:p w14:paraId="1D39F04E" w14:textId="77777777" w:rsidR="008D4F31" w:rsidRDefault="008D4F31" w:rsidP="009B675A">
      <w:pPr>
        <w:rPr>
          <w:rFonts w:ascii="Arial" w:hAnsi="Arial" w:cs="Arial"/>
          <w:b/>
          <w:bCs/>
          <w:sz w:val="24"/>
          <w:szCs w:val="24"/>
          <w:u w:val="single"/>
        </w:rPr>
      </w:pPr>
    </w:p>
    <w:p w14:paraId="5F388CC1" w14:textId="77777777" w:rsidR="008D4F31" w:rsidRDefault="008D4F31" w:rsidP="009B675A">
      <w:pPr>
        <w:rPr>
          <w:rFonts w:ascii="Arial" w:hAnsi="Arial" w:cs="Arial"/>
          <w:b/>
          <w:bCs/>
          <w:sz w:val="24"/>
          <w:szCs w:val="24"/>
          <w:u w:val="single"/>
        </w:rPr>
      </w:pPr>
    </w:p>
    <w:p w14:paraId="5D91577E" w14:textId="52C4B3F5" w:rsidR="009B675A" w:rsidRDefault="009B675A" w:rsidP="009B675A">
      <w:pPr>
        <w:rPr>
          <w:rFonts w:ascii="Arial" w:hAnsi="Arial" w:cs="Arial"/>
          <w:b/>
          <w:bCs/>
          <w:sz w:val="24"/>
          <w:szCs w:val="24"/>
          <w:u w:val="single"/>
        </w:rPr>
      </w:pPr>
      <w:r w:rsidRPr="009B675A">
        <w:rPr>
          <w:rFonts w:ascii="Arial" w:hAnsi="Arial" w:cs="Arial"/>
          <w:b/>
          <w:bCs/>
          <w:sz w:val="24"/>
          <w:szCs w:val="24"/>
          <w:u w:val="single"/>
        </w:rPr>
        <w:lastRenderedPageBreak/>
        <w:t>Category 7</w:t>
      </w:r>
    </w:p>
    <w:p w14:paraId="71684778" w14:textId="77777777" w:rsidR="005A7A84" w:rsidRPr="009B675A" w:rsidRDefault="005A7A84" w:rsidP="009B675A">
      <w:pPr>
        <w:rPr>
          <w:rFonts w:ascii="Arial" w:hAnsi="Arial" w:cs="Arial"/>
          <w:b/>
          <w:bCs/>
          <w:sz w:val="24"/>
          <w:szCs w:val="24"/>
          <w:u w:val="single"/>
        </w:rPr>
      </w:pPr>
    </w:p>
    <w:p w14:paraId="2BD664B3" w14:textId="77777777" w:rsidR="009B675A" w:rsidRPr="009B675A" w:rsidRDefault="009B675A" w:rsidP="009B675A">
      <w:pPr>
        <w:rPr>
          <w:rFonts w:ascii="Arial" w:eastAsia="Calibri" w:hAnsi="Arial" w:cs="Arial"/>
          <w:sz w:val="24"/>
          <w:szCs w:val="24"/>
        </w:rPr>
      </w:pPr>
      <w:r w:rsidRPr="009B675A">
        <w:rPr>
          <w:rFonts w:ascii="Arial" w:eastAsia="Calibri" w:hAnsi="Arial" w:cs="Arial"/>
          <w:sz w:val="24"/>
          <w:szCs w:val="24"/>
        </w:rPr>
        <w:t>PSRB specific requirements (for example placement/hours of experience; placement/hours of experience and recognised awards; placement/hours of experience and experiential learning, etc). No amendment to fees required.</w:t>
      </w:r>
    </w:p>
    <w:p w14:paraId="5AE1FE64" w14:textId="77777777" w:rsidR="009B675A" w:rsidRPr="009B675A" w:rsidRDefault="009B675A" w:rsidP="009B675A">
      <w:pPr>
        <w:rPr>
          <w:rFonts w:ascii="Arial" w:eastAsia="Calibri" w:hAnsi="Arial" w:cs="Arial"/>
          <w:sz w:val="24"/>
          <w:szCs w:val="24"/>
        </w:rPr>
      </w:pPr>
    </w:p>
    <w:p w14:paraId="2AE93A97" w14:textId="77777777" w:rsidR="009B675A" w:rsidRDefault="009B675A" w:rsidP="009B675A">
      <w:pPr>
        <w:rPr>
          <w:rFonts w:ascii="Arial" w:hAnsi="Arial" w:cs="Arial"/>
          <w:b/>
          <w:bCs/>
          <w:sz w:val="24"/>
          <w:szCs w:val="24"/>
          <w:u w:val="single"/>
        </w:rPr>
      </w:pPr>
      <w:r w:rsidRPr="009B675A">
        <w:rPr>
          <w:rFonts w:ascii="Arial" w:hAnsi="Arial" w:cs="Arial"/>
          <w:b/>
          <w:bCs/>
          <w:sz w:val="24"/>
          <w:szCs w:val="24"/>
          <w:u w:val="single"/>
        </w:rPr>
        <w:t>Category 8</w:t>
      </w:r>
    </w:p>
    <w:p w14:paraId="0D4FE500" w14:textId="77777777" w:rsidR="005A7A84" w:rsidRPr="009B675A" w:rsidRDefault="005A7A84" w:rsidP="009B675A">
      <w:pPr>
        <w:rPr>
          <w:rFonts w:ascii="Arial" w:hAnsi="Arial" w:cs="Arial"/>
          <w:b/>
          <w:bCs/>
          <w:sz w:val="24"/>
          <w:szCs w:val="24"/>
          <w:u w:val="single"/>
        </w:rPr>
      </w:pPr>
    </w:p>
    <w:p w14:paraId="50797AC9" w14:textId="77777777" w:rsidR="009B675A" w:rsidRPr="009B675A" w:rsidRDefault="009B675A" w:rsidP="009B675A">
      <w:pPr>
        <w:rPr>
          <w:rFonts w:ascii="Arial" w:eastAsia="Calibri" w:hAnsi="Arial" w:cs="Arial"/>
          <w:sz w:val="24"/>
          <w:szCs w:val="24"/>
        </w:rPr>
      </w:pPr>
      <w:r w:rsidRPr="009B675A">
        <w:rPr>
          <w:rFonts w:ascii="Arial" w:eastAsia="Calibri" w:hAnsi="Arial" w:cs="Arial"/>
          <w:sz w:val="24"/>
          <w:szCs w:val="24"/>
        </w:rPr>
        <w:t>Study abroad credit consideration</w:t>
      </w:r>
    </w:p>
    <w:p w14:paraId="5F68593E" w14:textId="77777777" w:rsidR="009B675A" w:rsidRPr="009B675A" w:rsidRDefault="009B675A" w:rsidP="009B675A">
      <w:pPr>
        <w:rPr>
          <w:rFonts w:ascii="Arial" w:eastAsia="Calibri" w:hAnsi="Arial" w:cs="Arial"/>
          <w:sz w:val="24"/>
          <w:szCs w:val="24"/>
        </w:rPr>
      </w:pPr>
    </w:p>
    <w:p w14:paraId="4DF4FF50" w14:textId="77777777" w:rsidR="008106C2" w:rsidRPr="009B675A" w:rsidRDefault="008106C2" w:rsidP="00E30E9C">
      <w:pPr>
        <w:jc w:val="both"/>
        <w:rPr>
          <w:rFonts w:ascii="Arial" w:hAnsi="Arial" w:cs="Arial"/>
          <w:sz w:val="24"/>
          <w:szCs w:val="24"/>
        </w:rPr>
      </w:pPr>
    </w:p>
    <w:p w14:paraId="4AF378B4" w14:textId="77777777" w:rsidR="008106C2" w:rsidRPr="008106C2" w:rsidRDefault="008106C2" w:rsidP="00E30E9C">
      <w:pPr>
        <w:jc w:val="both"/>
        <w:rPr>
          <w:rFonts w:ascii="Arial" w:hAnsi="Arial" w:cs="Arial"/>
          <w:sz w:val="24"/>
          <w:szCs w:val="24"/>
        </w:rPr>
      </w:pPr>
    </w:p>
    <w:p w14:paraId="796A66A8" w14:textId="77777777" w:rsidR="008106C2" w:rsidRPr="008106C2" w:rsidRDefault="008106C2" w:rsidP="00E30E9C">
      <w:pPr>
        <w:jc w:val="both"/>
        <w:rPr>
          <w:rFonts w:ascii="Arial" w:hAnsi="Arial" w:cs="Arial"/>
          <w:sz w:val="24"/>
          <w:szCs w:val="24"/>
        </w:rPr>
      </w:pPr>
    </w:p>
    <w:p w14:paraId="01F13000" w14:textId="77777777" w:rsidR="008106C2" w:rsidRPr="008106C2" w:rsidRDefault="008106C2" w:rsidP="00E30E9C">
      <w:pPr>
        <w:jc w:val="both"/>
        <w:rPr>
          <w:rFonts w:ascii="Arial" w:hAnsi="Arial" w:cs="Arial"/>
          <w:sz w:val="24"/>
          <w:szCs w:val="24"/>
        </w:rPr>
      </w:pPr>
    </w:p>
    <w:p w14:paraId="1CCB11F2" w14:textId="77777777" w:rsidR="008106C2" w:rsidRPr="008106C2" w:rsidRDefault="008106C2" w:rsidP="00E30E9C">
      <w:pPr>
        <w:jc w:val="both"/>
        <w:rPr>
          <w:rFonts w:ascii="Arial" w:hAnsi="Arial" w:cs="Arial"/>
          <w:sz w:val="24"/>
          <w:szCs w:val="24"/>
        </w:rPr>
      </w:pPr>
    </w:p>
    <w:p w14:paraId="357C2F42" w14:textId="77777777" w:rsidR="008106C2" w:rsidRPr="008106C2" w:rsidRDefault="008106C2" w:rsidP="00E30E9C">
      <w:pPr>
        <w:jc w:val="both"/>
        <w:rPr>
          <w:rFonts w:ascii="Arial" w:hAnsi="Arial" w:cs="Arial"/>
          <w:sz w:val="24"/>
          <w:szCs w:val="24"/>
        </w:rPr>
      </w:pPr>
    </w:p>
    <w:p w14:paraId="782DC63F" w14:textId="77777777" w:rsidR="008106C2" w:rsidRPr="008106C2" w:rsidRDefault="008106C2" w:rsidP="00E30E9C">
      <w:pPr>
        <w:jc w:val="both"/>
        <w:rPr>
          <w:rFonts w:ascii="Arial" w:hAnsi="Arial" w:cs="Arial"/>
          <w:sz w:val="24"/>
          <w:szCs w:val="24"/>
        </w:rPr>
      </w:pPr>
    </w:p>
    <w:p w14:paraId="0F1B65D6" w14:textId="77777777" w:rsidR="008106C2" w:rsidRPr="008106C2" w:rsidRDefault="008106C2" w:rsidP="00E30E9C">
      <w:pPr>
        <w:jc w:val="both"/>
        <w:rPr>
          <w:rFonts w:ascii="Arial" w:hAnsi="Arial" w:cs="Arial"/>
          <w:sz w:val="24"/>
          <w:szCs w:val="24"/>
        </w:rPr>
      </w:pPr>
    </w:p>
    <w:p w14:paraId="291E7B77" w14:textId="77777777" w:rsidR="008106C2" w:rsidRPr="008106C2" w:rsidRDefault="008106C2" w:rsidP="00E30E9C">
      <w:pPr>
        <w:jc w:val="both"/>
        <w:rPr>
          <w:rFonts w:ascii="Arial" w:hAnsi="Arial" w:cs="Arial"/>
          <w:sz w:val="24"/>
          <w:szCs w:val="24"/>
        </w:rPr>
      </w:pPr>
    </w:p>
    <w:p w14:paraId="11734AF7" w14:textId="77777777" w:rsidR="008106C2" w:rsidRPr="008106C2" w:rsidRDefault="008106C2" w:rsidP="00E30E9C">
      <w:pPr>
        <w:jc w:val="both"/>
        <w:rPr>
          <w:rFonts w:ascii="Arial" w:hAnsi="Arial" w:cs="Arial"/>
          <w:sz w:val="24"/>
          <w:szCs w:val="24"/>
        </w:rPr>
      </w:pPr>
    </w:p>
    <w:p w14:paraId="0F0FAB31"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 </w:t>
      </w:r>
    </w:p>
    <w:p w14:paraId="31DB4B7A" w14:textId="77777777" w:rsidR="00BD5450" w:rsidRDefault="00BD5450" w:rsidP="00E30E9C">
      <w:pPr>
        <w:jc w:val="both"/>
        <w:rPr>
          <w:rFonts w:ascii="Arial" w:hAnsi="Arial" w:cs="Arial"/>
          <w:sz w:val="24"/>
          <w:szCs w:val="24"/>
        </w:rPr>
      </w:pPr>
    </w:p>
    <w:p w14:paraId="12A82E57" w14:textId="77777777" w:rsidR="00BD5450" w:rsidRDefault="00BD5450" w:rsidP="00E30E9C">
      <w:pPr>
        <w:jc w:val="both"/>
        <w:rPr>
          <w:rFonts w:ascii="Arial" w:hAnsi="Arial" w:cs="Arial"/>
          <w:sz w:val="24"/>
          <w:szCs w:val="24"/>
        </w:rPr>
      </w:pPr>
    </w:p>
    <w:p w14:paraId="68C44F6D" w14:textId="77777777" w:rsidR="00BD5450" w:rsidRDefault="00BD5450" w:rsidP="00E30E9C">
      <w:pPr>
        <w:jc w:val="both"/>
        <w:rPr>
          <w:rFonts w:ascii="Arial" w:hAnsi="Arial" w:cs="Arial"/>
          <w:sz w:val="24"/>
          <w:szCs w:val="24"/>
        </w:rPr>
      </w:pPr>
    </w:p>
    <w:p w14:paraId="6ECCEA53" w14:textId="77777777" w:rsidR="00BD5450" w:rsidRDefault="00BD5450" w:rsidP="00E30E9C">
      <w:pPr>
        <w:jc w:val="both"/>
        <w:rPr>
          <w:rFonts w:ascii="Arial" w:hAnsi="Arial" w:cs="Arial"/>
          <w:sz w:val="24"/>
          <w:szCs w:val="24"/>
        </w:rPr>
      </w:pPr>
    </w:p>
    <w:p w14:paraId="180DF9D7" w14:textId="77777777" w:rsidR="00BD5450" w:rsidRDefault="00BD5450" w:rsidP="00E30E9C">
      <w:pPr>
        <w:jc w:val="both"/>
        <w:rPr>
          <w:rFonts w:ascii="Arial" w:hAnsi="Arial" w:cs="Arial"/>
          <w:sz w:val="24"/>
          <w:szCs w:val="24"/>
        </w:rPr>
      </w:pPr>
    </w:p>
    <w:p w14:paraId="21129B12" w14:textId="77777777" w:rsidR="00BD5450" w:rsidRDefault="00BD5450" w:rsidP="00E30E9C">
      <w:pPr>
        <w:jc w:val="both"/>
        <w:rPr>
          <w:rFonts w:ascii="Arial" w:hAnsi="Arial" w:cs="Arial"/>
          <w:sz w:val="24"/>
          <w:szCs w:val="24"/>
        </w:rPr>
      </w:pPr>
    </w:p>
    <w:p w14:paraId="12416737" w14:textId="77777777" w:rsidR="00BD5450" w:rsidRDefault="00BD5450" w:rsidP="00E30E9C">
      <w:pPr>
        <w:jc w:val="both"/>
        <w:rPr>
          <w:rFonts w:ascii="Arial" w:hAnsi="Arial" w:cs="Arial"/>
          <w:sz w:val="24"/>
          <w:szCs w:val="24"/>
        </w:rPr>
      </w:pPr>
    </w:p>
    <w:p w14:paraId="045ACC63" w14:textId="77777777" w:rsidR="00BD5450" w:rsidRDefault="00BD5450" w:rsidP="00E30E9C">
      <w:pPr>
        <w:jc w:val="both"/>
        <w:rPr>
          <w:rFonts w:ascii="Arial" w:hAnsi="Arial" w:cs="Arial"/>
          <w:sz w:val="24"/>
          <w:szCs w:val="24"/>
        </w:rPr>
      </w:pPr>
    </w:p>
    <w:p w14:paraId="333527E5" w14:textId="77777777" w:rsidR="00BD5450" w:rsidRDefault="00BD5450" w:rsidP="00E30E9C">
      <w:pPr>
        <w:jc w:val="both"/>
        <w:rPr>
          <w:rFonts w:ascii="Arial" w:hAnsi="Arial" w:cs="Arial"/>
          <w:sz w:val="24"/>
          <w:szCs w:val="24"/>
        </w:rPr>
      </w:pPr>
    </w:p>
    <w:p w14:paraId="06168E39" w14:textId="77777777" w:rsidR="00BD5450" w:rsidRDefault="00BD5450" w:rsidP="00E30E9C">
      <w:pPr>
        <w:jc w:val="both"/>
        <w:rPr>
          <w:rFonts w:ascii="Arial" w:hAnsi="Arial" w:cs="Arial"/>
          <w:sz w:val="24"/>
          <w:szCs w:val="24"/>
        </w:rPr>
      </w:pPr>
    </w:p>
    <w:p w14:paraId="7790F781" w14:textId="77777777" w:rsidR="00BD5450" w:rsidRDefault="00BD5450" w:rsidP="00E30E9C">
      <w:pPr>
        <w:jc w:val="both"/>
        <w:rPr>
          <w:rFonts w:ascii="Arial" w:hAnsi="Arial" w:cs="Arial"/>
          <w:sz w:val="24"/>
          <w:szCs w:val="24"/>
        </w:rPr>
      </w:pPr>
    </w:p>
    <w:p w14:paraId="71FDF4E7" w14:textId="77777777" w:rsidR="00BD5450" w:rsidRDefault="00BD5450" w:rsidP="00E30E9C">
      <w:pPr>
        <w:jc w:val="both"/>
        <w:rPr>
          <w:rFonts w:ascii="Arial" w:hAnsi="Arial" w:cs="Arial"/>
          <w:sz w:val="24"/>
          <w:szCs w:val="24"/>
        </w:rPr>
      </w:pPr>
    </w:p>
    <w:p w14:paraId="162F52E0" w14:textId="77777777" w:rsidR="00BD5450" w:rsidRDefault="00BD5450" w:rsidP="00E30E9C">
      <w:pPr>
        <w:jc w:val="both"/>
        <w:rPr>
          <w:rFonts w:ascii="Arial" w:hAnsi="Arial" w:cs="Arial"/>
          <w:sz w:val="24"/>
          <w:szCs w:val="24"/>
        </w:rPr>
      </w:pPr>
    </w:p>
    <w:p w14:paraId="65380B2A" w14:textId="77777777" w:rsidR="00BD5450" w:rsidRDefault="00BD5450" w:rsidP="00E30E9C">
      <w:pPr>
        <w:jc w:val="both"/>
        <w:rPr>
          <w:rFonts w:ascii="Arial" w:hAnsi="Arial" w:cs="Arial"/>
          <w:sz w:val="24"/>
          <w:szCs w:val="24"/>
        </w:rPr>
      </w:pPr>
    </w:p>
    <w:p w14:paraId="56B1041B" w14:textId="77777777" w:rsidR="00BD5450" w:rsidRDefault="00BD5450" w:rsidP="00E30E9C">
      <w:pPr>
        <w:jc w:val="both"/>
        <w:rPr>
          <w:rFonts w:ascii="Arial" w:hAnsi="Arial" w:cs="Arial"/>
          <w:sz w:val="24"/>
          <w:szCs w:val="24"/>
        </w:rPr>
      </w:pPr>
    </w:p>
    <w:p w14:paraId="31CF091A" w14:textId="77777777" w:rsidR="00BD5450" w:rsidRDefault="00BD5450" w:rsidP="00E30E9C">
      <w:pPr>
        <w:jc w:val="both"/>
        <w:rPr>
          <w:rFonts w:ascii="Arial" w:hAnsi="Arial" w:cs="Arial"/>
          <w:sz w:val="24"/>
          <w:szCs w:val="24"/>
        </w:rPr>
      </w:pPr>
    </w:p>
    <w:p w14:paraId="19BA0AAF" w14:textId="77777777" w:rsidR="00BD5450" w:rsidRDefault="00BD5450" w:rsidP="00E30E9C">
      <w:pPr>
        <w:jc w:val="both"/>
        <w:rPr>
          <w:rFonts w:ascii="Arial" w:hAnsi="Arial" w:cs="Arial"/>
          <w:sz w:val="24"/>
          <w:szCs w:val="24"/>
        </w:rPr>
      </w:pPr>
    </w:p>
    <w:p w14:paraId="444D1AF1" w14:textId="77777777" w:rsidR="00BD5450" w:rsidRDefault="00BD5450" w:rsidP="00E30E9C">
      <w:pPr>
        <w:jc w:val="both"/>
        <w:rPr>
          <w:rFonts w:ascii="Arial" w:hAnsi="Arial" w:cs="Arial"/>
          <w:sz w:val="24"/>
          <w:szCs w:val="24"/>
        </w:rPr>
      </w:pPr>
    </w:p>
    <w:p w14:paraId="35561B77" w14:textId="77777777" w:rsidR="00BD5450" w:rsidRDefault="00BD5450" w:rsidP="00E30E9C">
      <w:pPr>
        <w:jc w:val="both"/>
        <w:rPr>
          <w:rFonts w:ascii="Arial" w:hAnsi="Arial" w:cs="Arial"/>
          <w:sz w:val="24"/>
          <w:szCs w:val="24"/>
        </w:rPr>
      </w:pPr>
    </w:p>
    <w:p w14:paraId="177D6F76" w14:textId="77777777" w:rsidR="00BD5450" w:rsidRDefault="00BD5450" w:rsidP="00E30E9C">
      <w:pPr>
        <w:jc w:val="both"/>
        <w:rPr>
          <w:rFonts w:ascii="Arial" w:hAnsi="Arial" w:cs="Arial"/>
          <w:sz w:val="24"/>
          <w:szCs w:val="24"/>
        </w:rPr>
      </w:pPr>
    </w:p>
    <w:p w14:paraId="54B1878E" w14:textId="77777777" w:rsidR="00BD5450" w:rsidRDefault="00BD5450" w:rsidP="00E30E9C">
      <w:pPr>
        <w:jc w:val="both"/>
        <w:rPr>
          <w:rFonts w:ascii="Arial" w:hAnsi="Arial" w:cs="Arial"/>
          <w:sz w:val="24"/>
          <w:szCs w:val="24"/>
        </w:rPr>
      </w:pPr>
    </w:p>
    <w:p w14:paraId="45FE8A8C" w14:textId="77777777" w:rsidR="00BD5450" w:rsidRDefault="00BD5450" w:rsidP="00E30E9C">
      <w:pPr>
        <w:jc w:val="both"/>
        <w:rPr>
          <w:rFonts w:ascii="Arial" w:hAnsi="Arial" w:cs="Arial"/>
          <w:sz w:val="24"/>
          <w:szCs w:val="24"/>
        </w:rPr>
      </w:pPr>
    </w:p>
    <w:p w14:paraId="14C448FC" w14:textId="77777777" w:rsidR="00E26103" w:rsidRDefault="00E26103" w:rsidP="00E30E9C">
      <w:pPr>
        <w:jc w:val="both"/>
        <w:rPr>
          <w:rFonts w:ascii="Arial" w:hAnsi="Arial" w:cs="Arial"/>
          <w:b/>
          <w:bCs/>
          <w:sz w:val="28"/>
          <w:szCs w:val="28"/>
        </w:rPr>
      </w:pPr>
    </w:p>
    <w:p w14:paraId="6B11E6AD" w14:textId="77777777" w:rsidR="00E26103" w:rsidRDefault="00E26103" w:rsidP="00E30E9C">
      <w:pPr>
        <w:jc w:val="both"/>
        <w:rPr>
          <w:rFonts w:ascii="Arial" w:hAnsi="Arial" w:cs="Arial"/>
          <w:b/>
          <w:bCs/>
          <w:sz w:val="28"/>
          <w:szCs w:val="28"/>
        </w:rPr>
      </w:pPr>
    </w:p>
    <w:p w14:paraId="1CCFE66D" w14:textId="77777777" w:rsidR="00E26103" w:rsidRDefault="00E26103" w:rsidP="00E30E9C">
      <w:pPr>
        <w:jc w:val="both"/>
        <w:rPr>
          <w:rFonts w:ascii="Arial" w:hAnsi="Arial" w:cs="Arial"/>
          <w:b/>
          <w:bCs/>
          <w:sz w:val="28"/>
          <w:szCs w:val="28"/>
        </w:rPr>
      </w:pPr>
    </w:p>
    <w:p w14:paraId="7CD2C4DA" w14:textId="77777777" w:rsidR="00E26103" w:rsidRDefault="00E26103" w:rsidP="00E30E9C">
      <w:pPr>
        <w:jc w:val="both"/>
        <w:rPr>
          <w:rFonts w:ascii="Arial" w:hAnsi="Arial" w:cs="Arial"/>
          <w:b/>
          <w:bCs/>
          <w:sz w:val="28"/>
          <w:szCs w:val="28"/>
        </w:rPr>
      </w:pPr>
    </w:p>
    <w:p w14:paraId="19312A38" w14:textId="77777777" w:rsidR="00E26103" w:rsidRDefault="00E26103" w:rsidP="00E30E9C">
      <w:pPr>
        <w:jc w:val="both"/>
        <w:rPr>
          <w:rFonts w:ascii="Arial" w:hAnsi="Arial" w:cs="Arial"/>
          <w:b/>
          <w:bCs/>
          <w:sz w:val="28"/>
          <w:szCs w:val="28"/>
        </w:rPr>
      </w:pPr>
    </w:p>
    <w:p w14:paraId="672738E3" w14:textId="4C9E00ED" w:rsidR="008106C2" w:rsidRPr="007B5D28" w:rsidRDefault="007B5D28" w:rsidP="00E30E9C">
      <w:pPr>
        <w:jc w:val="both"/>
        <w:rPr>
          <w:rFonts w:ascii="Arial" w:hAnsi="Arial" w:cs="Arial"/>
          <w:b/>
          <w:bCs/>
          <w:sz w:val="28"/>
          <w:szCs w:val="28"/>
        </w:rPr>
      </w:pPr>
      <w:r w:rsidRPr="007B5D28">
        <w:rPr>
          <w:rFonts w:ascii="Arial" w:hAnsi="Arial" w:cs="Arial"/>
          <w:b/>
          <w:bCs/>
          <w:sz w:val="28"/>
          <w:szCs w:val="28"/>
        </w:rPr>
        <w:t>APPENDIX 2</w:t>
      </w:r>
    </w:p>
    <w:p w14:paraId="66BE3E3F" w14:textId="77777777" w:rsidR="008106C2" w:rsidRPr="008106C2" w:rsidRDefault="008106C2" w:rsidP="00E30E9C">
      <w:pPr>
        <w:jc w:val="both"/>
        <w:rPr>
          <w:rFonts w:ascii="Arial" w:hAnsi="Arial" w:cs="Arial"/>
          <w:sz w:val="24"/>
          <w:szCs w:val="24"/>
        </w:rPr>
      </w:pPr>
    </w:p>
    <w:p w14:paraId="2B66D24D" w14:textId="77777777" w:rsidR="008106C2" w:rsidRPr="008E017F" w:rsidRDefault="008106C2" w:rsidP="00E30E9C">
      <w:pPr>
        <w:jc w:val="both"/>
        <w:rPr>
          <w:rFonts w:ascii="Arial" w:hAnsi="Arial" w:cs="Arial"/>
          <w:b/>
          <w:bCs/>
          <w:sz w:val="24"/>
          <w:szCs w:val="24"/>
        </w:rPr>
      </w:pPr>
      <w:r w:rsidRPr="008E017F">
        <w:rPr>
          <w:rFonts w:ascii="Arial" w:hAnsi="Arial" w:cs="Arial"/>
          <w:b/>
          <w:bCs/>
          <w:sz w:val="24"/>
          <w:szCs w:val="24"/>
        </w:rPr>
        <w:t>Mapping Templates for RPL/Credit Transfer</w:t>
      </w:r>
    </w:p>
    <w:p w14:paraId="229E9E87" w14:textId="77777777" w:rsidR="008106C2" w:rsidRPr="008E017F" w:rsidRDefault="008106C2" w:rsidP="00E30E9C">
      <w:pPr>
        <w:jc w:val="both"/>
        <w:rPr>
          <w:rFonts w:ascii="Arial" w:hAnsi="Arial" w:cs="Arial"/>
          <w:b/>
          <w:bCs/>
          <w:sz w:val="24"/>
          <w:szCs w:val="24"/>
        </w:rPr>
      </w:pPr>
    </w:p>
    <w:p w14:paraId="3A34709E" w14:textId="77777777" w:rsidR="008106C2" w:rsidRPr="008E017F" w:rsidRDefault="008106C2" w:rsidP="00E30E9C">
      <w:pPr>
        <w:jc w:val="both"/>
        <w:rPr>
          <w:rFonts w:ascii="Arial" w:hAnsi="Arial" w:cs="Arial"/>
          <w:b/>
          <w:bCs/>
          <w:sz w:val="24"/>
          <w:szCs w:val="24"/>
        </w:rPr>
      </w:pPr>
      <w:r w:rsidRPr="008E017F">
        <w:rPr>
          <w:rFonts w:ascii="Arial" w:hAnsi="Arial" w:cs="Arial"/>
          <w:b/>
          <w:bCs/>
          <w:sz w:val="24"/>
          <w:szCs w:val="24"/>
        </w:rPr>
        <w:t>This document should be completed by an Admissions Tutor or Programme Leader.</w:t>
      </w:r>
    </w:p>
    <w:p w14:paraId="08D1337F" w14:textId="77777777" w:rsidR="008106C2" w:rsidRPr="008E017F" w:rsidRDefault="008106C2" w:rsidP="00E30E9C">
      <w:pPr>
        <w:jc w:val="both"/>
        <w:rPr>
          <w:rFonts w:ascii="Arial" w:hAnsi="Arial" w:cs="Arial"/>
          <w:b/>
          <w:bCs/>
          <w:sz w:val="24"/>
          <w:szCs w:val="24"/>
        </w:rPr>
      </w:pPr>
    </w:p>
    <w:p w14:paraId="5CB1374C" w14:textId="0AE2D3F7" w:rsidR="008106C2" w:rsidRDefault="008106C2" w:rsidP="00E30E9C">
      <w:pPr>
        <w:jc w:val="both"/>
        <w:rPr>
          <w:rFonts w:ascii="Arial" w:hAnsi="Arial" w:cs="Arial"/>
          <w:b/>
          <w:bCs/>
          <w:sz w:val="24"/>
          <w:szCs w:val="24"/>
        </w:rPr>
      </w:pPr>
      <w:r w:rsidRPr="008E017F">
        <w:rPr>
          <w:rFonts w:ascii="Arial" w:hAnsi="Arial" w:cs="Arial"/>
          <w:b/>
          <w:bCs/>
          <w:sz w:val="24"/>
          <w:szCs w:val="24"/>
        </w:rPr>
        <w:t xml:space="preserve">Evidence can be mapped to level or module learning outcomes. Please add </w:t>
      </w:r>
      <w:r w:rsidR="00AA526B">
        <w:rPr>
          <w:rFonts w:ascii="Arial" w:hAnsi="Arial" w:cs="Arial"/>
          <w:b/>
          <w:bCs/>
          <w:sz w:val="24"/>
          <w:szCs w:val="24"/>
        </w:rPr>
        <w:t xml:space="preserve">a table and </w:t>
      </w:r>
      <w:r w:rsidRPr="008E017F">
        <w:rPr>
          <w:rFonts w:ascii="Arial" w:hAnsi="Arial" w:cs="Arial"/>
          <w:b/>
          <w:bCs/>
          <w:sz w:val="24"/>
          <w:szCs w:val="24"/>
        </w:rPr>
        <w:t>rows where necessary</w:t>
      </w:r>
      <w:r w:rsidR="00AA526B">
        <w:rPr>
          <w:rFonts w:ascii="Arial" w:hAnsi="Arial" w:cs="Arial"/>
          <w:b/>
          <w:bCs/>
          <w:sz w:val="24"/>
          <w:szCs w:val="24"/>
        </w:rPr>
        <w:t>.</w:t>
      </w:r>
    </w:p>
    <w:p w14:paraId="6F7C278C" w14:textId="77777777" w:rsidR="008E017F" w:rsidRDefault="008E017F" w:rsidP="00E30E9C">
      <w:pPr>
        <w:jc w:val="both"/>
        <w:rPr>
          <w:rFonts w:ascii="Arial" w:hAnsi="Arial" w:cs="Arial"/>
          <w:b/>
          <w:bCs/>
          <w:sz w:val="24"/>
          <w:szCs w:val="24"/>
        </w:rPr>
      </w:pPr>
    </w:p>
    <w:p w14:paraId="482A89FB" w14:textId="77777777" w:rsidR="008E017F" w:rsidRPr="008E017F" w:rsidRDefault="008E017F" w:rsidP="00E30E9C">
      <w:pPr>
        <w:jc w:val="both"/>
        <w:rPr>
          <w:rFonts w:ascii="Arial" w:hAnsi="Arial" w:cs="Arial"/>
          <w:b/>
          <w:bCs/>
          <w:sz w:val="24"/>
          <w:szCs w:val="24"/>
        </w:rPr>
      </w:pPr>
    </w:p>
    <w:p w14:paraId="15A3463D" w14:textId="77777777" w:rsidR="008106C2" w:rsidRPr="008106C2" w:rsidRDefault="008106C2" w:rsidP="00E30E9C">
      <w:pPr>
        <w:jc w:val="both"/>
        <w:rPr>
          <w:rFonts w:ascii="Arial" w:hAnsi="Arial" w:cs="Arial"/>
          <w:sz w:val="24"/>
          <w:szCs w:val="24"/>
        </w:rPr>
      </w:pPr>
    </w:p>
    <w:p w14:paraId="33CA4DA7" w14:textId="44AE0049" w:rsidR="008106C2" w:rsidRPr="009A2905" w:rsidRDefault="008106C2" w:rsidP="00E30E9C">
      <w:pPr>
        <w:jc w:val="both"/>
        <w:rPr>
          <w:rFonts w:ascii="Arial" w:hAnsi="Arial" w:cs="Arial"/>
          <w:b/>
          <w:bCs/>
          <w:sz w:val="24"/>
          <w:szCs w:val="24"/>
          <w:u w:val="single"/>
        </w:rPr>
      </w:pPr>
      <w:r w:rsidRPr="009A2905">
        <w:rPr>
          <w:rFonts w:ascii="Arial" w:hAnsi="Arial" w:cs="Arial"/>
          <w:b/>
          <w:bCs/>
          <w:sz w:val="24"/>
          <w:szCs w:val="24"/>
          <w:u w:val="single"/>
        </w:rPr>
        <w:t xml:space="preserve">Level </w:t>
      </w:r>
      <w:r w:rsidR="008E017F" w:rsidRPr="009A2905">
        <w:rPr>
          <w:rFonts w:ascii="Arial" w:hAnsi="Arial" w:cs="Arial"/>
          <w:b/>
          <w:bCs/>
          <w:sz w:val="24"/>
          <w:szCs w:val="24"/>
          <w:u w:val="single"/>
        </w:rPr>
        <w:t>M</w:t>
      </w:r>
      <w:r w:rsidRPr="009A2905">
        <w:rPr>
          <w:rFonts w:ascii="Arial" w:hAnsi="Arial" w:cs="Arial"/>
          <w:b/>
          <w:bCs/>
          <w:sz w:val="24"/>
          <w:szCs w:val="24"/>
          <w:u w:val="single"/>
        </w:rPr>
        <w:t>apping</w:t>
      </w:r>
    </w:p>
    <w:p w14:paraId="18AC2D64" w14:textId="77777777" w:rsidR="009A2905" w:rsidRDefault="009A2905" w:rsidP="00E30E9C">
      <w:pPr>
        <w:jc w:val="both"/>
        <w:rPr>
          <w:rFonts w:ascii="Arial" w:hAnsi="Arial" w:cs="Arial"/>
          <w:sz w:val="24"/>
          <w:szCs w:val="24"/>
        </w:rPr>
      </w:pPr>
    </w:p>
    <w:p w14:paraId="21180770" w14:textId="77777777" w:rsidR="009A2905" w:rsidRDefault="008106C2" w:rsidP="00E30E9C">
      <w:pPr>
        <w:jc w:val="both"/>
        <w:rPr>
          <w:rFonts w:ascii="Arial" w:hAnsi="Arial" w:cs="Arial"/>
          <w:sz w:val="24"/>
          <w:szCs w:val="24"/>
        </w:rPr>
      </w:pPr>
      <w:r w:rsidRPr="009A2905">
        <w:rPr>
          <w:rFonts w:ascii="Arial" w:hAnsi="Arial" w:cs="Arial"/>
          <w:sz w:val="24"/>
          <w:szCs w:val="24"/>
          <w:u w:val="single"/>
        </w:rPr>
        <w:t>Level and Credits</w:t>
      </w:r>
      <w:r w:rsidRPr="008106C2">
        <w:rPr>
          <w:rFonts w:ascii="Arial" w:hAnsi="Arial" w:cs="Arial"/>
          <w:sz w:val="24"/>
          <w:szCs w:val="24"/>
        </w:rPr>
        <w:tab/>
      </w:r>
    </w:p>
    <w:p w14:paraId="20685251" w14:textId="77777777" w:rsidR="009A2905" w:rsidRDefault="009A2905" w:rsidP="00E30E9C">
      <w:pPr>
        <w:jc w:val="both"/>
        <w:rPr>
          <w:rFonts w:ascii="Arial" w:hAnsi="Arial" w:cs="Arial"/>
          <w:sz w:val="24"/>
          <w:szCs w:val="24"/>
        </w:rPr>
      </w:pPr>
    </w:p>
    <w:p w14:paraId="4BDFB263" w14:textId="77777777" w:rsidR="009A2905" w:rsidRDefault="009A2905" w:rsidP="00E30E9C">
      <w:pPr>
        <w:jc w:val="both"/>
        <w:rPr>
          <w:rFonts w:ascii="Arial" w:hAnsi="Arial" w:cs="Arial"/>
          <w:sz w:val="24"/>
          <w:szCs w:val="24"/>
        </w:rPr>
      </w:pPr>
    </w:p>
    <w:p w14:paraId="1A37E35E" w14:textId="1B0B3A1B" w:rsidR="009A2905" w:rsidRPr="009A2905" w:rsidRDefault="008106C2" w:rsidP="00E30E9C">
      <w:pPr>
        <w:jc w:val="both"/>
        <w:rPr>
          <w:rFonts w:ascii="Arial" w:hAnsi="Arial" w:cs="Arial"/>
          <w:sz w:val="24"/>
          <w:szCs w:val="24"/>
          <w:u w:val="single"/>
        </w:rPr>
      </w:pPr>
      <w:r w:rsidRPr="009A2905">
        <w:rPr>
          <w:rFonts w:ascii="Arial" w:hAnsi="Arial" w:cs="Arial"/>
          <w:sz w:val="24"/>
          <w:szCs w:val="24"/>
          <w:u w:val="single"/>
        </w:rPr>
        <w:t>Evidence of how the applicant’s award meets LJMU Learning Outcomes</w:t>
      </w:r>
    </w:p>
    <w:p w14:paraId="26CBA228" w14:textId="77777777" w:rsidR="009A2905" w:rsidRDefault="009A2905" w:rsidP="00E30E9C">
      <w:pPr>
        <w:jc w:val="both"/>
        <w:rPr>
          <w:rFonts w:ascii="Arial" w:hAnsi="Arial" w:cs="Arial"/>
          <w:sz w:val="24"/>
          <w:szCs w:val="24"/>
        </w:rPr>
      </w:pPr>
    </w:p>
    <w:p w14:paraId="640A6004" w14:textId="475EBBEB" w:rsidR="009A2905" w:rsidRDefault="008106C2" w:rsidP="00E30E9C">
      <w:pPr>
        <w:jc w:val="both"/>
        <w:rPr>
          <w:rFonts w:ascii="Arial" w:hAnsi="Arial" w:cs="Arial"/>
          <w:i/>
          <w:iCs/>
          <w:sz w:val="24"/>
          <w:szCs w:val="24"/>
        </w:rPr>
      </w:pPr>
      <w:r w:rsidRPr="009A2905">
        <w:rPr>
          <w:rFonts w:ascii="Arial" w:hAnsi="Arial" w:cs="Arial"/>
          <w:i/>
          <w:iCs/>
          <w:sz w:val="24"/>
          <w:szCs w:val="24"/>
        </w:rPr>
        <w:t>Please provide full details of the applicant/student’s award, including awarding body, language of tuition, and any authoritative guidance from the UK’s National Agency for the Recognition and Comparison of International Qualification and Skills (NARIC). If module titles and/or Learning Outcomes are available, these should be specified</w:t>
      </w:r>
      <w:r w:rsidR="009A2905" w:rsidRPr="009A2905">
        <w:rPr>
          <w:rFonts w:ascii="Arial" w:hAnsi="Arial" w:cs="Arial"/>
          <w:i/>
          <w:iCs/>
          <w:sz w:val="24"/>
          <w:szCs w:val="24"/>
        </w:rPr>
        <w:t>.</w:t>
      </w:r>
    </w:p>
    <w:p w14:paraId="4C95D419" w14:textId="77777777" w:rsidR="009A2905" w:rsidRPr="009A2905" w:rsidRDefault="009A2905" w:rsidP="00E30E9C">
      <w:pPr>
        <w:jc w:val="both"/>
        <w:rPr>
          <w:rFonts w:ascii="Arial" w:hAnsi="Arial" w:cs="Arial"/>
          <w:i/>
          <w:iCs/>
          <w:sz w:val="24"/>
          <w:szCs w:val="24"/>
        </w:rPr>
      </w:pPr>
    </w:p>
    <w:p w14:paraId="438530BF" w14:textId="77777777" w:rsidR="009A2905" w:rsidRDefault="009A2905" w:rsidP="00E30E9C">
      <w:pPr>
        <w:jc w:val="both"/>
        <w:rPr>
          <w:rFonts w:ascii="Arial" w:hAnsi="Arial" w:cs="Arial"/>
          <w:sz w:val="24"/>
          <w:szCs w:val="24"/>
        </w:rPr>
      </w:pPr>
    </w:p>
    <w:p w14:paraId="37E4B24C" w14:textId="77777777" w:rsidR="009A2905" w:rsidRPr="009A2905" w:rsidRDefault="008106C2" w:rsidP="00E30E9C">
      <w:pPr>
        <w:jc w:val="both"/>
        <w:rPr>
          <w:rFonts w:ascii="Arial" w:hAnsi="Arial" w:cs="Arial"/>
          <w:sz w:val="24"/>
          <w:szCs w:val="24"/>
          <w:u w:val="single"/>
        </w:rPr>
      </w:pPr>
      <w:r w:rsidRPr="009A2905">
        <w:rPr>
          <w:rFonts w:ascii="Arial" w:hAnsi="Arial" w:cs="Arial"/>
          <w:sz w:val="24"/>
          <w:szCs w:val="24"/>
          <w:u w:val="single"/>
        </w:rPr>
        <w:t>LJMU alternate exit award or module learning outcomes</w:t>
      </w:r>
    </w:p>
    <w:p w14:paraId="1175D52A" w14:textId="77777777" w:rsidR="009A2905" w:rsidRDefault="009A2905" w:rsidP="00E30E9C">
      <w:pPr>
        <w:jc w:val="both"/>
        <w:rPr>
          <w:rFonts w:ascii="Arial" w:hAnsi="Arial" w:cs="Arial"/>
          <w:sz w:val="24"/>
          <w:szCs w:val="24"/>
        </w:rPr>
      </w:pPr>
    </w:p>
    <w:p w14:paraId="2E6468FB" w14:textId="77777777" w:rsidR="009A2905" w:rsidRDefault="009A2905" w:rsidP="00E30E9C">
      <w:pPr>
        <w:jc w:val="both"/>
        <w:rPr>
          <w:rFonts w:ascii="Arial" w:hAnsi="Arial" w:cs="Arial"/>
          <w:sz w:val="24"/>
          <w:szCs w:val="24"/>
        </w:rPr>
      </w:pPr>
    </w:p>
    <w:p w14:paraId="7311E20C" w14:textId="1DADC4D2" w:rsidR="008106C2" w:rsidRPr="009A2905" w:rsidRDefault="008106C2" w:rsidP="00E30E9C">
      <w:pPr>
        <w:jc w:val="both"/>
        <w:rPr>
          <w:rFonts w:ascii="Arial" w:hAnsi="Arial" w:cs="Arial"/>
          <w:sz w:val="24"/>
          <w:szCs w:val="24"/>
          <w:u w:val="single"/>
        </w:rPr>
      </w:pPr>
      <w:r w:rsidRPr="009A2905">
        <w:rPr>
          <w:rFonts w:ascii="Arial" w:hAnsi="Arial" w:cs="Arial"/>
          <w:sz w:val="24"/>
          <w:szCs w:val="24"/>
          <w:u w:val="single"/>
        </w:rPr>
        <w:t>Mark</w:t>
      </w:r>
    </w:p>
    <w:p w14:paraId="1019D329" w14:textId="77777777" w:rsidR="008106C2" w:rsidRPr="008106C2" w:rsidRDefault="008106C2" w:rsidP="00E30E9C">
      <w:pPr>
        <w:jc w:val="both"/>
        <w:rPr>
          <w:rFonts w:ascii="Arial" w:hAnsi="Arial" w:cs="Arial"/>
          <w:sz w:val="24"/>
          <w:szCs w:val="24"/>
        </w:rPr>
      </w:pPr>
      <w:r w:rsidRPr="008106C2">
        <w:rPr>
          <w:rFonts w:ascii="Arial" w:hAnsi="Arial" w:cs="Arial"/>
          <w:sz w:val="24"/>
          <w:szCs w:val="24"/>
        </w:rPr>
        <w:tab/>
      </w:r>
    </w:p>
    <w:p w14:paraId="13C97ADC" w14:textId="77777777" w:rsidR="008106C2" w:rsidRPr="008106C2" w:rsidRDefault="008106C2" w:rsidP="00E30E9C">
      <w:pPr>
        <w:jc w:val="both"/>
        <w:rPr>
          <w:rFonts w:ascii="Arial" w:hAnsi="Arial" w:cs="Arial"/>
          <w:sz w:val="24"/>
          <w:szCs w:val="24"/>
        </w:rPr>
      </w:pPr>
    </w:p>
    <w:p w14:paraId="337B0D95" w14:textId="77777777" w:rsidR="008106C2" w:rsidRPr="008106C2" w:rsidRDefault="008106C2" w:rsidP="008106C2">
      <w:pPr>
        <w:rPr>
          <w:rFonts w:ascii="Arial" w:hAnsi="Arial" w:cs="Arial"/>
          <w:sz w:val="24"/>
          <w:szCs w:val="24"/>
        </w:rPr>
      </w:pPr>
      <w:r w:rsidRPr="008106C2">
        <w:rPr>
          <w:rFonts w:ascii="Arial" w:hAnsi="Arial" w:cs="Arial"/>
          <w:sz w:val="24"/>
          <w:szCs w:val="24"/>
        </w:rPr>
        <w:tab/>
      </w:r>
      <w:r w:rsidRPr="008106C2">
        <w:rPr>
          <w:rFonts w:ascii="Arial" w:hAnsi="Arial" w:cs="Arial"/>
          <w:sz w:val="24"/>
          <w:szCs w:val="24"/>
        </w:rPr>
        <w:tab/>
      </w:r>
    </w:p>
    <w:p w14:paraId="12C4E7CC" w14:textId="77777777" w:rsidR="008106C2" w:rsidRPr="008106C2" w:rsidRDefault="008106C2" w:rsidP="008106C2">
      <w:pPr>
        <w:rPr>
          <w:rFonts w:ascii="Arial" w:hAnsi="Arial" w:cs="Arial"/>
          <w:sz w:val="24"/>
          <w:szCs w:val="24"/>
        </w:rPr>
      </w:pPr>
    </w:p>
    <w:p w14:paraId="26FD2858" w14:textId="77777777" w:rsidR="008106C2" w:rsidRPr="008106C2" w:rsidRDefault="008106C2" w:rsidP="008106C2">
      <w:pPr>
        <w:rPr>
          <w:rFonts w:ascii="Arial" w:hAnsi="Arial" w:cs="Arial"/>
          <w:sz w:val="24"/>
          <w:szCs w:val="24"/>
        </w:rPr>
      </w:pPr>
    </w:p>
    <w:p w14:paraId="59018A63" w14:textId="77777777" w:rsidR="008106C2" w:rsidRPr="008106C2" w:rsidRDefault="008106C2" w:rsidP="008106C2">
      <w:pPr>
        <w:rPr>
          <w:rFonts w:ascii="Arial" w:hAnsi="Arial" w:cs="Arial"/>
          <w:sz w:val="24"/>
          <w:szCs w:val="24"/>
        </w:rPr>
      </w:pPr>
    </w:p>
    <w:p w14:paraId="2B26F0AD" w14:textId="77777777" w:rsidR="008106C2" w:rsidRPr="008106C2" w:rsidRDefault="008106C2" w:rsidP="008106C2">
      <w:pPr>
        <w:rPr>
          <w:rFonts w:ascii="Arial" w:hAnsi="Arial" w:cs="Arial"/>
          <w:sz w:val="24"/>
          <w:szCs w:val="24"/>
        </w:rPr>
      </w:pPr>
    </w:p>
    <w:p w14:paraId="0FEBE83B" w14:textId="77777777" w:rsidR="008106C2" w:rsidRPr="008106C2" w:rsidRDefault="008106C2" w:rsidP="008106C2">
      <w:pPr>
        <w:rPr>
          <w:rFonts w:ascii="Arial" w:hAnsi="Arial" w:cs="Arial"/>
          <w:sz w:val="24"/>
          <w:szCs w:val="24"/>
        </w:rPr>
      </w:pPr>
    </w:p>
    <w:p w14:paraId="6838C891" w14:textId="77777777" w:rsidR="008106C2" w:rsidRPr="008106C2" w:rsidRDefault="008106C2" w:rsidP="008106C2">
      <w:pPr>
        <w:rPr>
          <w:rFonts w:ascii="Arial" w:hAnsi="Arial" w:cs="Arial"/>
          <w:sz w:val="24"/>
          <w:szCs w:val="24"/>
        </w:rPr>
      </w:pPr>
    </w:p>
    <w:p w14:paraId="65735829" w14:textId="77777777" w:rsidR="008106C2" w:rsidRPr="008106C2" w:rsidRDefault="008106C2" w:rsidP="008106C2">
      <w:pPr>
        <w:rPr>
          <w:rFonts w:ascii="Arial" w:hAnsi="Arial" w:cs="Arial"/>
          <w:sz w:val="24"/>
          <w:szCs w:val="24"/>
        </w:rPr>
      </w:pPr>
    </w:p>
    <w:p w14:paraId="150A15E8" w14:textId="77777777" w:rsidR="008106C2" w:rsidRPr="008106C2" w:rsidRDefault="008106C2" w:rsidP="008106C2">
      <w:pPr>
        <w:rPr>
          <w:rFonts w:ascii="Arial" w:hAnsi="Arial" w:cs="Arial"/>
          <w:sz w:val="24"/>
          <w:szCs w:val="24"/>
        </w:rPr>
      </w:pPr>
    </w:p>
    <w:p w14:paraId="390699BB" w14:textId="77777777" w:rsidR="00CE02CE" w:rsidRPr="008106C2" w:rsidRDefault="00CE02CE" w:rsidP="008106C2">
      <w:pPr>
        <w:rPr>
          <w:rFonts w:ascii="Arial" w:hAnsi="Arial" w:cs="Arial"/>
          <w:sz w:val="24"/>
          <w:szCs w:val="24"/>
        </w:rPr>
      </w:pPr>
    </w:p>
    <w:sectPr w:rsidR="00CE02CE" w:rsidRPr="008106C2">
      <w:headerReference w:type="default" r:id="rId10"/>
      <w:footerReference w:type="default" r:id="rId11"/>
      <w:type w:val="continuous"/>
      <w:pgSz w:w="11920" w:h="16840"/>
      <w:pgMar w:top="980" w:right="1380" w:bottom="280"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108A" w14:textId="77777777" w:rsidR="00BB6E1D" w:rsidRDefault="00BB6E1D" w:rsidP="00CE02CE">
      <w:r>
        <w:separator/>
      </w:r>
    </w:p>
  </w:endnote>
  <w:endnote w:type="continuationSeparator" w:id="0">
    <w:p w14:paraId="6C409CFF" w14:textId="77777777" w:rsidR="00BB6E1D" w:rsidRDefault="00BB6E1D" w:rsidP="00CE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119792"/>
      <w:docPartObj>
        <w:docPartGallery w:val="Page Numbers (Bottom of Page)"/>
        <w:docPartUnique/>
      </w:docPartObj>
    </w:sdtPr>
    <w:sdtEndPr>
      <w:rPr>
        <w:noProof/>
      </w:rPr>
    </w:sdtEndPr>
    <w:sdtContent>
      <w:p w14:paraId="36A43E01" w14:textId="3E7FAEFB" w:rsidR="00EF3063" w:rsidRDefault="00EF3063">
        <w:pPr>
          <w:pStyle w:val="Footer"/>
          <w:jc w:val="right"/>
        </w:pPr>
        <w:r>
          <w:fldChar w:fldCharType="begin"/>
        </w:r>
        <w:r>
          <w:instrText xml:space="preserve"> PAGE   \* MERGEFORMAT </w:instrText>
        </w:r>
        <w:r>
          <w:fldChar w:fldCharType="separate"/>
        </w:r>
        <w:r w:rsidR="009C1D9A">
          <w:rPr>
            <w:noProof/>
          </w:rPr>
          <w:t>1</w:t>
        </w:r>
        <w:r>
          <w:rPr>
            <w:noProof/>
          </w:rPr>
          <w:fldChar w:fldCharType="end"/>
        </w:r>
      </w:p>
    </w:sdtContent>
  </w:sdt>
  <w:p w14:paraId="77CA9736" w14:textId="77777777" w:rsidR="00EF3063" w:rsidRDefault="00EF3063">
    <w:pPr>
      <w:pStyle w:val="Footer"/>
    </w:pPr>
  </w:p>
  <w:p w14:paraId="01C21A01" w14:textId="77777777" w:rsidR="00B86592" w:rsidRDefault="00B86592">
    <w:pPr>
      <w:pStyle w:val="Footer"/>
    </w:pPr>
  </w:p>
  <w:p w14:paraId="0D583F33" w14:textId="77777777" w:rsidR="00000000" w:rsidRDefault="008D4F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34C4" w14:textId="77777777" w:rsidR="00BB6E1D" w:rsidRDefault="00BB6E1D" w:rsidP="00CE02CE">
      <w:r>
        <w:separator/>
      </w:r>
    </w:p>
  </w:footnote>
  <w:footnote w:type="continuationSeparator" w:id="0">
    <w:p w14:paraId="6FFD3677" w14:textId="77777777" w:rsidR="00BB6E1D" w:rsidRDefault="00BB6E1D" w:rsidP="00CE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199" w14:textId="526B6C33" w:rsidR="008106C2" w:rsidRDefault="008106C2">
    <w:pPr>
      <w:pStyle w:val="Header"/>
    </w:pPr>
    <w:r w:rsidRPr="00676D32">
      <w:rPr>
        <w:noProof/>
        <w:lang w:eastAsia="en-GB"/>
      </w:rPr>
      <w:drawing>
        <wp:inline distT="0" distB="0" distL="0" distR="0" wp14:anchorId="7E22BCB0" wp14:editId="4BFC5FA5">
          <wp:extent cx="1866900" cy="53882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333" cy="549624"/>
                  </a:xfrm>
                  <a:prstGeom prst="rect">
                    <a:avLst/>
                  </a:prstGeom>
                  <a:noFill/>
                  <a:ln>
                    <a:noFill/>
                  </a:ln>
                </pic:spPr>
              </pic:pic>
            </a:graphicData>
          </a:graphic>
        </wp:inline>
      </w:drawing>
    </w:r>
  </w:p>
  <w:p w14:paraId="66BA46FD" w14:textId="77777777" w:rsidR="00000000" w:rsidRDefault="008D4F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733"/>
    <w:multiLevelType w:val="hybridMultilevel"/>
    <w:tmpl w:val="BE1EF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871DFB"/>
    <w:multiLevelType w:val="hybridMultilevel"/>
    <w:tmpl w:val="D9B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A7CF3"/>
    <w:multiLevelType w:val="hybridMultilevel"/>
    <w:tmpl w:val="B112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D7598"/>
    <w:multiLevelType w:val="hybridMultilevel"/>
    <w:tmpl w:val="42A41F9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2230B4"/>
    <w:multiLevelType w:val="hybridMultilevel"/>
    <w:tmpl w:val="3AFC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76EE0"/>
    <w:multiLevelType w:val="hybridMultilevel"/>
    <w:tmpl w:val="8DA2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0778F"/>
    <w:multiLevelType w:val="hybridMultilevel"/>
    <w:tmpl w:val="F1DAD6D6"/>
    <w:lvl w:ilvl="0" w:tplc="6F6AC746">
      <w:numFmt w:val="bullet"/>
      <w:lvlText w:val=""/>
      <w:lvlJc w:val="left"/>
      <w:pPr>
        <w:ind w:left="1188" w:hanging="360"/>
      </w:pPr>
      <w:rPr>
        <w:rFonts w:ascii="Symbol" w:eastAsia="Symbol" w:hAnsi="Symbol" w:cs="Symbol" w:hint="default"/>
        <w:b w:val="0"/>
        <w:bCs w:val="0"/>
        <w:i w:val="0"/>
        <w:iCs w:val="0"/>
        <w:w w:val="100"/>
        <w:sz w:val="24"/>
        <w:szCs w:val="24"/>
        <w:lang w:val="en-US" w:eastAsia="en-US" w:bidi="ar-SA"/>
      </w:rPr>
    </w:lvl>
    <w:lvl w:ilvl="1" w:tplc="58C62530">
      <w:numFmt w:val="bullet"/>
      <w:lvlText w:val="•"/>
      <w:lvlJc w:val="left"/>
      <w:pPr>
        <w:ind w:left="1997" w:hanging="360"/>
      </w:pPr>
      <w:rPr>
        <w:rFonts w:hint="default"/>
        <w:lang w:val="en-US" w:eastAsia="en-US" w:bidi="ar-SA"/>
      </w:rPr>
    </w:lvl>
    <w:lvl w:ilvl="2" w:tplc="2B0602CE">
      <w:numFmt w:val="bullet"/>
      <w:lvlText w:val="•"/>
      <w:lvlJc w:val="left"/>
      <w:pPr>
        <w:ind w:left="2814" w:hanging="360"/>
      </w:pPr>
      <w:rPr>
        <w:rFonts w:hint="default"/>
        <w:lang w:val="en-US" w:eastAsia="en-US" w:bidi="ar-SA"/>
      </w:rPr>
    </w:lvl>
    <w:lvl w:ilvl="3" w:tplc="0DDE6A38">
      <w:numFmt w:val="bullet"/>
      <w:lvlText w:val="•"/>
      <w:lvlJc w:val="left"/>
      <w:pPr>
        <w:ind w:left="3631" w:hanging="360"/>
      </w:pPr>
      <w:rPr>
        <w:rFonts w:hint="default"/>
        <w:lang w:val="en-US" w:eastAsia="en-US" w:bidi="ar-SA"/>
      </w:rPr>
    </w:lvl>
    <w:lvl w:ilvl="4" w:tplc="72628FC6">
      <w:numFmt w:val="bullet"/>
      <w:lvlText w:val="•"/>
      <w:lvlJc w:val="left"/>
      <w:pPr>
        <w:ind w:left="4448" w:hanging="360"/>
      </w:pPr>
      <w:rPr>
        <w:rFonts w:hint="default"/>
        <w:lang w:val="en-US" w:eastAsia="en-US" w:bidi="ar-SA"/>
      </w:rPr>
    </w:lvl>
    <w:lvl w:ilvl="5" w:tplc="1AE2BD2A">
      <w:numFmt w:val="bullet"/>
      <w:lvlText w:val="•"/>
      <w:lvlJc w:val="left"/>
      <w:pPr>
        <w:ind w:left="5265" w:hanging="360"/>
      </w:pPr>
      <w:rPr>
        <w:rFonts w:hint="default"/>
        <w:lang w:val="en-US" w:eastAsia="en-US" w:bidi="ar-SA"/>
      </w:rPr>
    </w:lvl>
    <w:lvl w:ilvl="6" w:tplc="A732A66A">
      <w:numFmt w:val="bullet"/>
      <w:lvlText w:val="•"/>
      <w:lvlJc w:val="left"/>
      <w:pPr>
        <w:ind w:left="6082" w:hanging="360"/>
      </w:pPr>
      <w:rPr>
        <w:rFonts w:hint="default"/>
        <w:lang w:val="en-US" w:eastAsia="en-US" w:bidi="ar-SA"/>
      </w:rPr>
    </w:lvl>
    <w:lvl w:ilvl="7" w:tplc="D67625F2">
      <w:numFmt w:val="bullet"/>
      <w:lvlText w:val="•"/>
      <w:lvlJc w:val="left"/>
      <w:pPr>
        <w:ind w:left="6899" w:hanging="360"/>
      </w:pPr>
      <w:rPr>
        <w:rFonts w:hint="default"/>
        <w:lang w:val="en-US" w:eastAsia="en-US" w:bidi="ar-SA"/>
      </w:rPr>
    </w:lvl>
    <w:lvl w:ilvl="8" w:tplc="0ECE5108">
      <w:numFmt w:val="bullet"/>
      <w:lvlText w:val="•"/>
      <w:lvlJc w:val="left"/>
      <w:pPr>
        <w:ind w:left="7716" w:hanging="360"/>
      </w:pPr>
      <w:rPr>
        <w:rFonts w:hint="default"/>
        <w:lang w:val="en-US" w:eastAsia="en-US" w:bidi="ar-SA"/>
      </w:rPr>
    </w:lvl>
  </w:abstractNum>
  <w:abstractNum w:abstractNumId="7" w15:restartNumberingAfterBreak="0">
    <w:nsid w:val="6A800228"/>
    <w:multiLevelType w:val="hybridMultilevel"/>
    <w:tmpl w:val="EAEA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EA427A"/>
    <w:multiLevelType w:val="hybridMultilevel"/>
    <w:tmpl w:val="1D1A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C00A3"/>
    <w:multiLevelType w:val="hybridMultilevel"/>
    <w:tmpl w:val="53ECE85E"/>
    <w:lvl w:ilvl="0" w:tplc="130E75D2">
      <w:numFmt w:val="bullet"/>
      <w:lvlText w:val=""/>
      <w:lvlJc w:val="left"/>
      <w:pPr>
        <w:ind w:left="1188" w:hanging="360"/>
      </w:pPr>
      <w:rPr>
        <w:rFonts w:ascii="Symbol" w:eastAsia="Symbol" w:hAnsi="Symbol" w:cs="Symbol" w:hint="default"/>
        <w:b w:val="0"/>
        <w:bCs w:val="0"/>
        <w:i w:val="0"/>
        <w:iCs w:val="0"/>
        <w:w w:val="100"/>
        <w:sz w:val="24"/>
        <w:szCs w:val="24"/>
        <w:lang w:val="en-US" w:eastAsia="en-US" w:bidi="ar-SA"/>
      </w:rPr>
    </w:lvl>
    <w:lvl w:ilvl="1" w:tplc="84E0F1C8">
      <w:numFmt w:val="bullet"/>
      <w:lvlText w:val="•"/>
      <w:lvlJc w:val="left"/>
      <w:pPr>
        <w:ind w:left="1997" w:hanging="360"/>
      </w:pPr>
      <w:rPr>
        <w:rFonts w:hint="default"/>
        <w:lang w:val="en-US" w:eastAsia="en-US" w:bidi="ar-SA"/>
      </w:rPr>
    </w:lvl>
    <w:lvl w:ilvl="2" w:tplc="291C8788">
      <w:numFmt w:val="bullet"/>
      <w:lvlText w:val="•"/>
      <w:lvlJc w:val="left"/>
      <w:pPr>
        <w:ind w:left="2814" w:hanging="360"/>
      </w:pPr>
      <w:rPr>
        <w:rFonts w:hint="default"/>
        <w:lang w:val="en-US" w:eastAsia="en-US" w:bidi="ar-SA"/>
      </w:rPr>
    </w:lvl>
    <w:lvl w:ilvl="3" w:tplc="FC5E3F60">
      <w:numFmt w:val="bullet"/>
      <w:lvlText w:val="•"/>
      <w:lvlJc w:val="left"/>
      <w:pPr>
        <w:ind w:left="3631" w:hanging="360"/>
      </w:pPr>
      <w:rPr>
        <w:rFonts w:hint="default"/>
        <w:lang w:val="en-US" w:eastAsia="en-US" w:bidi="ar-SA"/>
      </w:rPr>
    </w:lvl>
    <w:lvl w:ilvl="4" w:tplc="CA36F9BE">
      <w:numFmt w:val="bullet"/>
      <w:lvlText w:val="•"/>
      <w:lvlJc w:val="left"/>
      <w:pPr>
        <w:ind w:left="4448" w:hanging="360"/>
      </w:pPr>
      <w:rPr>
        <w:rFonts w:hint="default"/>
        <w:lang w:val="en-US" w:eastAsia="en-US" w:bidi="ar-SA"/>
      </w:rPr>
    </w:lvl>
    <w:lvl w:ilvl="5" w:tplc="9D5EC4DA">
      <w:numFmt w:val="bullet"/>
      <w:lvlText w:val="•"/>
      <w:lvlJc w:val="left"/>
      <w:pPr>
        <w:ind w:left="5265" w:hanging="360"/>
      </w:pPr>
      <w:rPr>
        <w:rFonts w:hint="default"/>
        <w:lang w:val="en-US" w:eastAsia="en-US" w:bidi="ar-SA"/>
      </w:rPr>
    </w:lvl>
    <w:lvl w:ilvl="6" w:tplc="58E6057A">
      <w:numFmt w:val="bullet"/>
      <w:lvlText w:val="•"/>
      <w:lvlJc w:val="left"/>
      <w:pPr>
        <w:ind w:left="6082" w:hanging="360"/>
      </w:pPr>
      <w:rPr>
        <w:rFonts w:hint="default"/>
        <w:lang w:val="en-US" w:eastAsia="en-US" w:bidi="ar-SA"/>
      </w:rPr>
    </w:lvl>
    <w:lvl w:ilvl="7" w:tplc="52DC4120">
      <w:numFmt w:val="bullet"/>
      <w:lvlText w:val="•"/>
      <w:lvlJc w:val="left"/>
      <w:pPr>
        <w:ind w:left="6899" w:hanging="360"/>
      </w:pPr>
      <w:rPr>
        <w:rFonts w:hint="default"/>
        <w:lang w:val="en-US" w:eastAsia="en-US" w:bidi="ar-SA"/>
      </w:rPr>
    </w:lvl>
    <w:lvl w:ilvl="8" w:tplc="E42E620C">
      <w:numFmt w:val="bullet"/>
      <w:lvlText w:val="•"/>
      <w:lvlJc w:val="left"/>
      <w:pPr>
        <w:ind w:left="7716" w:hanging="360"/>
      </w:pPr>
      <w:rPr>
        <w:rFonts w:hint="default"/>
        <w:lang w:val="en-US" w:eastAsia="en-US" w:bidi="ar-SA"/>
      </w:rPr>
    </w:lvl>
  </w:abstractNum>
  <w:abstractNum w:abstractNumId="10" w15:restartNumberingAfterBreak="0">
    <w:nsid w:val="781D4A5B"/>
    <w:multiLevelType w:val="hybridMultilevel"/>
    <w:tmpl w:val="E77E6F4A"/>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D143D4E"/>
    <w:multiLevelType w:val="hybridMultilevel"/>
    <w:tmpl w:val="0866A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910323">
    <w:abstractNumId w:val="0"/>
  </w:num>
  <w:num w:numId="2" w16cid:durableId="437680544">
    <w:abstractNumId w:val="5"/>
  </w:num>
  <w:num w:numId="3" w16cid:durableId="1175923008">
    <w:abstractNumId w:val="4"/>
  </w:num>
  <w:num w:numId="4" w16cid:durableId="1140078264">
    <w:abstractNumId w:val="10"/>
  </w:num>
  <w:num w:numId="5" w16cid:durableId="1759059349">
    <w:abstractNumId w:val="1"/>
  </w:num>
  <w:num w:numId="6" w16cid:durableId="2100445174">
    <w:abstractNumId w:val="8"/>
  </w:num>
  <w:num w:numId="7" w16cid:durableId="537203112">
    <w:abstractNumId w:val="2"/>
  </w:num>
  <w:num w:numId="8" w16cid:durableId="378820222">
    <w:abstractNumId w:val="7"/>
  </w:num>
  <w:num w:numId="9" w16cid:durableId="156309204">
    <w:abstractNumId w:val="11"/>
  </w:num>
  <w:num w:numId="10" w16cid:durableId="704061432">
    <w:abstractNumId w:val="3"/>
  </w:num>
  <w:num w:numId="11" w16cid:durableId="668021428">
    <w:abstractNumId w:val="6"/>
  </w:num>
  <w:num w:numId="12" w16cid:durableId="174059488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94"/>
    <w:rsid w:val="000146FC"/>
    <w:rsid w:val="00014D83"/>
    <w:rsid w:val="000251A1"/>
    <w:rsid w:val="00037389"/>
    <w:rsid w:val="000839F7"/>
    <w:rsid w:val="00091CCB"/>
    <w:rsid w:val="000A116E"/>
    <w:rsid w:val="000A7BFC"/>
    <w:rsid w:val="000C19A7"/>
    <w:rsid w:val="000D302A"/>
    <w:rsid w:val="00107342"/>
    <w:rsid w:val="0012623E"/>
    <w:rsid w:val="001626D4"/>
    <w:rsid w:val="00166F9D"/>
    <w:rsid w:val="001A1320"/>
    <w:rsid w:val="001C6433"/>
    <w:rsid w:val="00215470"/>
    <w:rsid w:val="00257D9D"/>
    <w:rsid w:val="0026370C"/>
    <w:rsid w:val="002638FA"/>
    <w:rsid w:val="0028180E"/>
    <w:rsid w:val="0028188B"/>
    <w:rsid w:val="002C395D"/>
    <w:rsid w:val="002E32D5"/>
    <w:rsid w:val="002F77F8"/>
    <w:rsid w:val="003012C7"/>
    <w:rsid w:val="003310AD"/>
    <w:rsid w:val="00332EF8"/>
    <w:rsid w:val="00343B30"/>
    <w:rsid w:val="00344C64"/>
    <w:rsid w:val="00344FAB"/>
    <w:rsid w:val="00345B2E"/>
    <w:rsid w:val="00364F2B"/>
    <w:rsid w:val="00390E03"/>
    <w:rsid w:val="00390FAE"/>
    <w:rsid w:val="003A4555"/>
    <w:rsid w:val="003A5C28"/>
    <w:rsid w:val="003B3F84"/>
    <w:rsid w:val="003C02C3"/>
    <w:rsid w:val="003E496A"/>
    <w:rsid w:val="003F5E62"/>
    <w:rsid w:val="00411B20"/>
    <w:rsid w:val="0043213E"/>
    <w:rsid w:val="00447F91"/>
    <w:rsid w:val="00450D86"/>
    <w:rsid w:val="004625A3"/>
    <w:rsid w:val="00477213"/>
    <w:rsid w:val="004C2436"/>
    <w:rsid w:val="004D1BE4"/>
    <w:rsid w:val="004E2060"/>
    <w:rsid w:val="004E360E"/>
    <w:rsid w:val="004E3A98"/>
    <w:rsid w:val="004E6CB4"/>
    <w:rsid w:val="004F6F5C"/>
    <w:rsid w:val="00512451"/>
    <w:rsid w:val="00514251"/>
    <w:rsid w:val="00527FA6"/>
    <w:rsid w:val="00541697"/>
    <w:rsid w:val="005623B1"/>
    <w:rsid w:val="00577071"/>
    <w:rsid w:val="00597509"/>
    <w:rsid w:val="005A57AB"/>
    <w:rsid w:val="005A7A84"/>
    <w:rsid w:val="005A7E81"/>
    <w:rsid w:val="005E7796"/>
    <w:rsid w:val="006360F1"/>
    <w:rsid w:val="00643543"/>
    <w:rsid w:val="00646935"/>
    <w:rsid w:val="00653812"/>
    <w:rsid w:val="00654573"/>
    <w:rsid w:val="00656252"/>
    <w:rsid w:val="00663E41"/>
    <w:rsid w:val="00667626"/>
    <w:rsid w:val="0067068A"/>
    <w:rsid w:val="00676D32"/>
    <w:rsid w:val="00681AE2"/>
    <w:rsid w:val="00686F9C"/>
    <w:rsid w:val="00696A4B"/>
    <w:rsid w:val="00696A84"/>
    <w:rsid w:val="006A0061"/>
    <w:rsid w:val="006A0977"/>
    <w:rsid w:val="006E1DF9"/>
    <w:rsid w:val="00700876"/>
    <w:rsid w:val="00710CB7"/>
    <w:rsid w:val="007133BE"/>
    <w:rsid w:val="00715001"/>
    <w:rsid w:val="00721673"/>
    <w:rsid w:val="00793DCB"/>
    <w:rsid w:val="007A4C7A"/>
    <w:rsid w:val="007B0568"/>
    <w:rsid w:val="007B5D28"/>
    <w:rsid w:val="007B6A17"/>
    <w:rsid w:val="007D119E"/>
    <w:rsid w:val="007D4251"/>
    <w:rsid w:val="007D7B56"/>
    <w:rsid w:val="007F74B0"/>
    <w:rsid w:val="00803F6C"/>
    <w:rsid w:val="008106C2"/>
    <w:rsid w:val="00812B70"/>
    <w:rsid w:val="00841B42"/>
    <w:rsid w:val="00854394"/>
    <w:rsid w:val="00867A72"/>
    <w:rsid w:val="00880FB2"/>
    <w:rsid w:val="008838F5"/>
    <w:rsid w:val="00885F4E"/>
    <w:rsid w:val="008C12E9"/>
    <w:rsid w:val="008D4F31"/>
    <w:rsid w:val="008E017F"/>
    <w:rsid w:val="008F5F7F"/>
    <w:rsid w:val="0091587B"/>
    <w:rsid w:val="0093289F"/>
    <w:rsid w:val="00952091"/>
    <w:rsid w:val="00976345"/>
    <w:rsid w:val="00976716"/>
    <w:rsid w:val="009A2905"/>
    <w:rsid w:val="009B675A"/>
    <w:rsid w:val="009C1D9A"/>
    <w:rsid w:val="009C5EFD"/>
    <w:rsid w:val="009D7CA9"/>
    <w:rsid w:val="009E5A94"/>
    <w:rsid w:val="009E603A"/>
    <w:rsid w:val="00A121F9"/>
    <w:rsid w:val="00A21296"/>
    <w:rsid w:val="00A32C8F"/>
    <w:rsid w:val="00A520DB"/>
    <w:rsid w:val="00A70344"/>
    <w:rsid w:val="00A760E0"/>
    <w:rsid w:val="00A85964"/>
    <w:rsid w:val="00A8616C"/>
    <w:rsid w:val="00AA526B"/>
    <w:rsid w:val="00AE0869"/>
    <w:rsid w:val="00AF774D"/>
    <w:rsid w:val="00B10F01"/>
    <w:rsid w:val="00B323E5"/>
    <w:rsid w:val="00B35709"/>
    <w:rsid w:val="00B36AC9"/>
    <w:rsid w:val="00B50998"/>
    <w:rsid w:val="00B64008"/>
    <w:rsid w:val="00B72881"/>
    <w:rsid w:val="00B86592"/>
    <w:rsid w:val="00BA77F1"/>
    <w:rsid w:val="00BB6E1D"/>
    <w:rsid w:val="00BD09D5"/>
    <w:rsid w:val="00BD4A65"/>
    <w:rsid w:val="00BD5450"/>
    <w:rsid w:val="00BE7DD0"/>
    <w:rsid w:val="00C03232"/>
    <w:rsid w:val="00C1013F"/>
    <w:rsid w:val="00C235B3"/>
    <w:rsid w:val="00C35D31"/>
    <w:rsid w:val="00C44285"/>
    <w:rsid w:val="00C554F1"/>
    <w:rsid w:val="00CA77B1"/>
    <w:rsid w:val="00CB1111"/>
    <w:rsid w:val="00CC477F"/>
    <w:rsid w:val="00CE02CE"/>
    <w:rsid w:val="00D179B5"/>
    <w:rsid w:val="00D37633"/>
    <w:rsid w:val="00D432FF"/>
    <w:rsid w:val="00D43487"/>
    <w:rsid w:val="00D467C3"/>
    <w:rsid w:val="00D64BC6"/>
    <w:rsid w:val="00D86117"/>
    <w:rsid w:val="00D909DC"/>
    <w:rsid w:val="00D922BB"/>
    <w:rsid w:val="00D953FA"/>
    <w:rsid w:val="00DA3E5F"/>
    <w:rsid w:val="00DA790D"/>
    <w:rsid w:val="00DB7CA3"/>
    <w:rsid w:val="00DC7F8D"/>
    <w:rsid w:val="00DF4994"/>
    <w:rsid w:val="00E050A3"/>
    <w:rsid w:val="00E05ACB"/>
    <w:rsid w:val="00E07EAE"/>
    <w:rsid w:val="00E15917"/>
    <w:rsid w:val="00E26103"/>
    <w:rsid w:val="00E30E9C"/>
    <w:rsid w:val="00E36472"/>
    <w:rsid w:val="00E63A46"/>
    <w:rsid w:val="00EA0F10"/>
    <w:rsid w:val="00EB0345"/>
    <w:rsid w:val="00EB616A"/>
    <w:rsid w:val="00EC3390"/>
    <w:rsid w:val="00ED117E"/>
    <w:rsid w:val="00ED35B0"/>
    <w:rsid w:val="00EE0F0A"/>
    <w:rsid w:val="00EE361E"/>
    <w:rsid w:val="00EE79CE"/>
    <w:rsid w:val="00EF3063"/>
    <w:rsid w:val="00F1586E"/>
    <w:rsid w:val="00F23C72"/>
    <w:rsid w:val="00F24AE0"/>
    <w:rsid w:val="00F34455"/>
    <w:rsid w:val="00F37196"/>
    <w:rsid w:val="00F93615"/>
    <w:rsid w:val="00FA0AAA"/>
    <w:rsid w:val="00FF186D"/>
    <w:rsid w:val="00FF2750"/>
    <w:rsid w:val="00FF7D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6990F"/>
  <w14:defaultImageDpi w14:val="0"/>
  <w15:docId w15:val="{29F35622-0CD2-4D13-89C6-AECD27E6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next w:val="Normal"/>
    <w:link w:val="Heading1Char"/>
    <w:uiPriority w:val="1"/>
    <w:unhideWhenUsed/>
    <w:qFormat/>
    <w:rsid w:val="00667626"/>
    <w:pPr>
      <w:keepNext/>
      <w:keepLines/>
      <w:spacing w:after="216" w:line="265" w:lineRule="auto"/>
      <w:ind w:left="10" w:hanging="10"/>
      <w:outlineLvl w:val="0"/>
    </w:pPr>
    <w:rPr>
      <w:rFonts w:ascii="Arial" w:eastAsia="Arial" w:hAnsi="Arial" w:cs="Arial"/>
      <w:b/>
      <w:color w:val="000000"/>
      <w:sz w:val="22"/>
      <w:szCs w:val="22"/>
      <w:u w:val="single" w:color="000000"/>
      <w:lang w:eastAsia="zh-TW"/>
    </w:rPr>
  </w:style>
  <w:style w:type="paragraph" w:styleId="Heading2">
    <w:name w:val="heading 2"/>
    <w:next w:val="Normal"/>
    <w:link w:val="Heading2Char"/>
    <w:uiPriority w:val="9"/>
    <w:unhideWhenUsed/>
    <w:qFormat/>
    <w:rsid w:val="00667626"/>
    <w:pPr>
      <w:keepNext/>
      <w:keepLines/>
      <w:spacing w:line="259" w:lineRule="auto"/>
      <w:ind w:left="10" w:hanging="10"/>
      <w:outlineLvl w:val="1"/>
    </w:pPr>
    <w:rPr>
      <w:rFonts w:ascii="Arial" w:eastAsia="Arial" w:hAnsi="Arial" w:cs="Arial"/>
      <w:color w:val="000000"/>
      <w:sz w:val="22"/>
      <w:szCs w:val="22"/>
      <w:u w:val="single" w:color="000000"/>
      <w:lang w:eastAsia="zh-TW"/>
    </w:rPr>
  </w:style>
  <w:style w:type="paragraph" w:styleId="Heading3">
    <w:name w:val="heading 3"/>
    <w:next w:val="Normal"/>
    <w:link w:val="Heading3Char"/>
    <w:uiPriority w:val="9"/>
    <w:unhideWhenUsed/>
    <w:qFormat/>
    <w:rsid w:val="00667626"/>
    <w:pPr>
      <w:keepNext/>
      <w:keepLines/>
      <w:spacing w:after="216" w:line="265" w:lineRule="auto"/>
      <w:ind w:left="10" w:hanging="10"/>
      <w:outlineLvl w:val="2"/>
    </w:pPr>
    <w:rPr>
      <w:rFonts w:ascii="Arial" w:eastAsia="Arial" w:hAnsi="Arial" w:cs="Arial"/>
      <w:b/>
      <w:color w:val="000000"/>
      <w:sz w:val="22"/>
      <w:szCs w:val="22"/>
      <w:u w:val="single" w:color="00000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4E"/>
    <w:pPr>
      <w:ind w:left="720"/>
      <w:contextualSpacing/>
    </w:pPr>
  </w:style>
  <w:style w:type="paragraph" w:styleId="Header">
    <w:name w:val="header"/>
    <w:basedOn w:val="Normal"/>
    <w:link w:val="HeaderChar"/>
    <w:uiPriority w:val="99"/>
    <w:unhideWhenUsed/>
    <w:rsid w:val="00CE02CE"/>
    <w:pPr>
      <w:tabs>
        <w:tab w:val="center" w:pos="4513"/>
        <w:tab w:val="right" w:pos="9026"/>
      </w:tabs>
    </w:pPr>
  </w:style>
  <w:style w:type="character" w:customStyle="1" w:styleId="HeaderChar">
    <w:name w:val="Header Char"/>
    <w:basedOn w:val="DefaultParagraphFont"/>
    <w:link w:val="Header"/>
    <w:uiPriority w:val="99"/>
    <w:rsid w:val="00CE02CE"/>
    <w:rPr>
      <w:lang w:eastAsia="en-US"/>
    </w:rPr>
  </w:style>
  <w:style w:type="paragraph" w:styleId="Footer">
    <w:name w:val="footer"/>
    <w:basedOn w:val="Normal"/>
    <w:link w:val="FooterChar"/>
    <w:uiPriority w:val="99"/>
    <w:unhideWhenUsed/>
    <w:rsid w:val="00CE02CE"/>
    <w:pPr>
      <w:tabs>
        <w:tab w:val="center" w:pos="4513"/>
        <w:tab w:val="right" w:pos="9026"/>
      </w:tabs>
    </w:pPr>
  </w:style>
  <w:style w:type="character" w:customStyle="1" w:styleId="FooterChar">
    <w:name w:val="Footer Char"/>
    <w:basedOn w:val="DefaultParagraphFont"/>
    <w:link w:val="Footer"/>
    <w:uiPriority w:val="99"/>
    <w:rsid w:val="00CE02CE"/>
    <w:rPr>
      <w:lang w:eastAsia="en-US"/>
    </w:rPr>
  </w:style>
  <w:style w:type="table" w:styleId="TableGrid">
    <w:name w:val="Table Grid"/>
    <w:basedOn w:val="TableNormal"/>
    <w:uiPriority w:val="59"/>
    <w:rsid w:val="00CE02C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AAA"/>
    <w:rPr>
      <w:rFonts w:ascii="Tahoma" w:hAnsi="Tahoma" w:cs="Tahoma"/>
      <w:sz w:val="16"/>
      <w:szCs w:val="16"/>
    </w:rPr>
  </w:style>
  <w:style w:type="character" w:customStyle="1" w:styleId="BalloonTextChar">
    <w:name w:val="Balloon Text Char"/>
    <w:basedOn w:val="DefaultParagraphFont"/>
    <w:link w:val="BalloonText"/>
    <w:uiPriority w:val="99"/>
    <w:semiHidden/>
    <w:rsid w:val="00FA0AAA"/>
    <w:rPr>
      <w:rFonts w:ascii="Tahoma" w:hAnsi="Tahoma" w:cs="Tahoma"/>
      <w:sz w:val="16"/>
      <w:szCs w:val="16"/>
      <w:lang w:eastAsia="en-US"/>
    </w:rPr>
  </w:style>
  <w:style w:type="character" w:customStyle="1" w:styleId="Heading1Char">
    <w:name w:val="Heading 1 Char"/>
    <w:basedOn w:val="DefaultParagraphFont"/>
    <w:link w:val="Heading1"/>
    <w:uiPriority w:val="1"/>
    <w:rsid w:val="00667626"/>
    <w:rPr>
      <w:rFonts w:ascii="Arial" w:eastAsia="Arial" w:hAnsi="Arial" w:cs="Arial"/>
      <w:b/>
      <w:color w:val="000000"/>
      <w:sz w:val="22"/>
      <w:szCs w:val="22"/>
      <w:u w:val="single" w:color="000000"/>
      <w:lang w:eastAsia="zh-TW"/>
    </w:rPr>
  </w:style>
  <w:style w:type="character" w:customStyle="1" w:styleId="Heading2Char">
    <w:name w:val="Heading 2 Char"/>
    <w:basedOn w:val="DefaultParagraphFont"/>
    <w:link w:val="Heading2"/>
    <w:uiPriority w:val="9"/>
    <w:rsid w:val="00667626"/>
    <w:rPr>
      <w:rFonts w:ascii="Arial" w:eastAsia="Arial" w:hAnsi="Arial" w:cs="Arial"/>
      <w:color w:val="000000"/>
      <w:sz w:val="22"/>
      <w:szCs w:val="22"/>
      <w:u w:val="single" w:color="000000"/>
      <w:lang w:eastAsia="zh-TW"/>
    </w:rPr>
  </w:style>
  <w:style w:type="character" w:customStyle="1" w:styleId="Heading3Char">
    <w:name w:val="Heading 3 Char"/>
    <w:basedOn w:val="DefaultParagraphFont"/>
    <w:link w:val="Heading3"/>
    <w:uiPriority w:val="9"/>
    <w:rsid w:val="00667626"/>
    <w:rPr>
      <w:rFonts w:ascii="Arial" w:eastAsia="Arial" w:hAnsi="Arial" w:cs="Arial"/>
      <w:b/>
      <w:color w:val="000000"/>
      <w:sz w:val="22"/>
      <w:szCs w:val="22"/>
      <w:u w:val="single" w:color="000000"/>
      <w:lang w:eastAsia="zh-TW"/>
    </w:rPr>
  </w:style>
  <w:style w:type="character" w:styleId="PlaceholderText">
    <w:name w:val="Placeholder Text"/>
    <w:basedOn w:val="DefaultParagraphFont"/>
    <w:uiPriority w:val="99"/>
    <w:semiHidden/>
    <w:rsid w:val="00667626"/>
    <w:rPr>
      <w:color w:val="808080"/>
    </w:rPr>
  </w:style>
  <w:style w:type="character" w:styleId="Hyperlink">
    <w:name w:val="Hyperlink"/>
    <w:basedOn w:val="DefaultParagraphFont"/>
    <w:uiPriority w:val="99"/>
    <w:unhideWhenUsed/>
    <w:rsid w:val="00667626"/>
    <w:rPr>
      <w:color w:val="0000FF" w:themeColor="hyperlink"/>
      <w:u w:val="single"/>
    </w:rPr>
  </w:style>
  <w:style w:type="character" w:styleId="CommentReference">
    <w:name w:val="annotation reference"/>
    <w:basedOn w:val="DefaultParagraphFont"/>
    <w:uiPriority w:val="99"/>
    <w:semiHidden/>
    <w:unhideWhenUsed/>
    <w:rsid w:val="00667626"/>
    <w:rPr>
      <w:sz w:val="16"/>
      <w:szCs w:val="16"/>
    </w:rPr>
  </w:style>
  <w:style w:type="paragraph" w:styleId="CommentText">
    <w:name w:val="annotation text"/>
    <w:basedOn w:val="Normal"/>
    <w:link w:val="CommentTextChar"/>
    <w:uiPriority w:val="99"/>
    <w:semiHidden/>
    <w:unhideWhenUsed/>
    <w:rsid w:val="00667626"/>
    <w:pPr>
      <w:spacing w:after="160"/>
    </w:pPr>
    <w:rPr>
      <w:rFonts w:asciiTheme="minorHAnsi" w:eastAsiaTheme="minorEastAsia" w:hAnsiTheme="minorHAnsi" w:cstheme="minorBidi"/>
      <w:lang w:eastAsia="zh-TW"/>
    </w:rPr>
  </w:style>
  <w:style w:type="character" w:customStyle="1" w:styleId="CommentTextChar">
    <w:name w:val="Comment Text Char"/>
    <w:basedOn w:val="DefaultParagraphFont"/>
    <w:link w:val="CommentText"/>
    <w:uiPriority w:val="99"/>
    <w:semiHidden/>
    <w:rsid w:val="00667626"/>
    <w:rPr>
      <w:rFonts w:asciiTheme="minorHAnsi" w:eastAsiaTheme="minorEastAsia" w:hAnsiTheme="minorHAnsi" w:cstheme="minorBidi"/>
      <w:lang w:eastAsia="zh-TW"/>
    </w:rPr>
  </w:style>
  <w:style w:type="paragraph" w:styleId="CommentSubject">
    <w:name w:val="annotation subject"/>
    <w:basedOn w:val="CommentText"/>
    <w:next w:val="CommentText"/>
    <w:link w:val="CommentSubjectChar"/>
    <w:uiPriority w:val="99"/>
    <w:semiHidden/>
    <w:unhideWhenUsed/>
    <w:rsid w:val="00667626"/>
    <w:rPr>
      <w:b/>
      <w:bCs/>
    </w:rPr>
  </w:style>
  <w:style w:type="character" w:customStyle="1" w:styleId="CommentSubjectChar">
    <w:name w:val="Comment Subject Char"/>
    <w:basedOn w:val="CommentTextChar"/>
    <w:link w:val="CommentSubject"/>
    <w:uiPriority w:val="99"/>
    <w:semiHidden/>
    <w:rsid w:val="00667626"/>
    <w:rPr>
      <w:rFonts w:asciiTheme="minorHAnsi" w:eastAsiaTheme="minorEastAsia" w:hAnsiTheme="minorHAnsi" w:cstheme="minorBidi"/>
      <w:b/>
      <w:bCs/>
      <w:lang w:eastAsia="zh-TW"/>
    </w:rPr>
  </w:style>
  <w:style w:type="table" w:customStyle="1" w:styleId="TableGrid0">
    <w:name w:val="TableGrid"/>
    <w:rsid w:val="00667626"/>
    <w:rPr>
      <w:rFonts w:asciiTheme="minorHAnsi" w:eastAsia="PMingLiU" w:hAnsiTheme="minorHAnsi" w:cstheme="minorBidi"/>
      <w:sz w:val="22"/>
      <w:szCs w:val="22"/>
      <w:lang w:eastAsia="zh-TW"/>
    </w:rPr>
    <w:tblPr>
      <w:tblCellMar>
        <w:top w:w="0" w:type="dxa"/>
        <w:left w:w="0" w:type="dxa"/>
        <w:bottom w:w="0" w:type="dxa"/>
        <w:right w:w="0" w:type="dxa"/>
      </w:tblCellMar>
    </w:tblPr>
  </w:style>
  <w:style w:type="table" w:customStyle="1" w:styleId="TableGrid1">
    <w:name w:val="Table Grid1"/>
    <w:basedOn w:val="TableNormal"/>
    <w:next w:val="TableGrid"/>
    <w:uiPriority w:val="39"/>
    <w:rsid w:val="00667626"/>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67626"/>
  </w:style>
  <w:style w:type="table" w:customStyle="1" w:styleId="TableGrid2">
    <w:name w:val="Table Grid2"/>
    <w:basedOn w:val="TableNormal"/>
    <w:next w:val="TableGrid"/>
    <w:uiPriority w:val="39"/>
    <w:rsid w:val="00667626"/>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667626"/>
    <w:pPr>
      <w:spacing w:after="5" w:line="249" w:lineRule="auto"/>
      <w:ind w:left="10" w:right="58" w:hanging="10"/>
      <w:jc w:val="both"/>
    </w:pPr>
    <w:rPr>
      <w:rFonts w:ascii="Arial" w:eastAsia="Arial" w:hAnsi="Arial" w:cs="Arial"/>
      <w:color w:val="000000"/>
      <w:sz w:val="22"/>
      <w:szCs w:val="22"/>
      <w:lang w:eastAsia="zh-TW"/>
    </w:rPr>
  </w:style>
  <w:style w:type="character" w:customStyle="1" w:styleId="DateChar">
    <w:name w:val="Date Char"/>
    <w:basedOn w:val="DefaultParagraphFont"/>
    <w:link w:val="Date"/>
    <w:uiPriority w:val="99"/>
    <w:rsid w:val="00667626"/>
    <w:rPr>
      <w:rFonts w:ascii="Arial" w:eastAsia="Arial" w:hAnsi="Arial" w:cs="Arial"/>
      <w:color w:val="000000"/>
      <w:sz w:val="22"/>
      <w:szCs w:val="22"/>
      <w:lang w:eastAsia="zh-TW"/>
    </w:rPr>
  </w:style>
  <w:style w:type="paragraph" w:styleId="BodyText">
    <w:name w:val="Body Text"/>
    <w:basedOn w:val="Normal"/>
    <w:link w:val="BodyTextChar"/>
    <w:uiPriority w:val="1"/>
    <w:qFormat/>
    <w:rsid w:val="00667626"/>
    <w:pPr>
      <w:widowControl w:val="0"/>
      <w:ind w:left="1200" w:hanging="721"/>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667626"/>
    <w:rPr>
      <w:rFonts w:ascii="Arial" w:eastAsia="Arial" w:hAnsi="Arial" w:cstheme="minorBidi"/>
      <w:sz w:val="24"/>
      <w:szCs w:val="24"/>
      <w:lang w:val="en-US" w:eastAsia="en-US"/>
    </w:rPr>
  </w:style>
  <w:style w:type="paragraph" w:customStyle="1" w:styleId="TableParagraph">
    <w:name w:val="Table Paragraph"/>
    <w:basedOn w:val="Normal"/>
    <w:uiPriority w:val="1"/>
    <w:qFormat/>
    <w:rsid w:val="00667626"/>
    <w:pPr>
      <w:widowControl w:val="0"/>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667626"/>
    <w:pPr>
      <w:spacing w:before="100" w:beforeAutospacing="1" w:after="100" w:afterAutospacing="1"/>
    </w:pPr>
    <w:rPr>
      <w:rFonts w:ascii="Times" w:eastAsiaTheme="minorHAnsi" w:hAnsi="Times"/>
    </w:rPr>
  </w:style>
  <w:style w:type="character" w:customStyle="1" w:styleId="apple-converted-space">
    <w:name w:val="apple-converted-space"/>
    <w:basedOn w:val="DefaultParagraphFont"/>
    <w:rsid w:val="00667626"/>
  </w:style>
  <w:style w:type="character" w:customStyle="1" w:styleId="Style2">
    <w:name w:val="Style2"/>
    <w:basedOn w:val="DefaultParagraphFont"/>
    <w:uiPriority w:val="1"/>
    <w:rsid w:val="008838F5"/>
    <w:rPr>
      <w:rFonts w:ascii="Arial" w:hAnsi="Arial"/>
      <w:b/>
      <w:sz w:val="24"/>
    </w:rPr>
  </w:style>
  <w:style w:type="paragraph" w:styleId="Title">
    <w:name w:val="Title"/>
    <w:basedOn w:val="Normal"/>
    <w:link w:val="TitleChar"/>
    <w:qFormat/>
    <w:rsid w:val="00577071"/>
    <w:pPr>
      <w:spacing w:before="120"/>
      <w:jc w:val="center"/>
    </w:pPr>
    <w:rPr>
      <w:rFonts w:ascii="Arial" w:hAnsi="Arial"/>
      <w:b/>
      <w:sz w:val="32"/>
      <w:lang w:val="en-US"/>
    </w:rPr>
  </w:style>
  <w:style w:type="character" w:customStyle="1" w:styleId="TitleChar">
    <w:name w:val="Title Char"/>
    <w:basedOn w:val="DefaultParagraphFont"/>
    <w:link w:val="Title"/>
    <w:rsid w:val="00577071"/>
    <w:rPr>
      <w:rFonts w:ascii="Arial" w:hAnsi="Arial"/>
      <w:b/>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4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5FD85439F954FB33E1DC0B5F8CABF" ma:contentTypeVersion="0" ma:contentTypeDescription="Create a new document." ma:contentTypeScope="" ma:versionID="9f18e4d5b80aac326c13e4bfbb074a0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147A-9858-4158-BEF8-64DBFD16E95B}">
  <ds:schemaRefs>
    <ds:schemaRef ds:uri="http://schemas.microsoft.com/sharepoint/v3/contenttype/forms"/>
  </ds:schemaRefs>
</ds:datastoreItem>
</file>

<file path=customXml/itemProps2.xml><?xml version="1.0" encoding="utf-8"?>
<ds:datastoreItem xmlns:ds="http://schemas.openxmlformats.org/officeDocument/2006/customXml" ds:itemID="{9C1A19EB-C772-4323-B3AF-AA2E57361D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6AEFC-BC84-41CD-A675-BB6E0840B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3593</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dc:creator>
  <cp:lastModifiedBy>Brehaut, Alisha</cp:lastModifiedBy>
  <cp:revision>61</cp:revision>
  <dcterms:created xsi:type="dcterms:W3CDTF">2024-01-15T09:24:00Z</dcterms:created>
  <dcterms:modified xsi:type="dcterms:W3CDTF">2024-01-23T10:54:00Z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0x01010003D5FD85439F954FB33E1DC0B5F8CABF</vt:lpwstr>
  </property>
</Properties>
</file>