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654" w:rsidRPr="00EE5EDE" w:rsidRDefault="00BA3654" w:rsidP="00BA3654">
      <w:pPr>
        <w:adjustRightInd w:val="0"/>
        <w:spacing w:before="98" w:after="120"/>
        <w:ind w:right="-20"/>
        <w:jc w:val="center"/>
        <w:rPr>
          <w:rFonts w:ascii="Arial" w:eastAsia="Times New Roman" w:hAnsi="Arial" w:cs="Times New Roman"/>
          <w:szCs w:val="20"/>
        </w:rPr>
      </w:pPr>
      <w:bookmarkStart w:id="0" w:name="_GoBack"/>
      <w:r w:rsidRPr="00EE5EDE">
        <w:rPr>
          <w:rFonts w:ascii="Arial" w:eastAsia="Times New Roman" w:hAnsi="Arial" w:cs="Times New Roman"/>
          <w:noProof/>
          <w:sz w:val="24"/>
          <w:szCs w:val="24"/>
          <w:lang w:val="en-GB" w:eastAsia="en-GB"/>
        </w:rPr>
        <w:drawing>
          <wp:inline distT="0" distB="0" distL="0" distR="0" wp14:anchorId="2275491D" wp14:editId="0882A3F9">
            <wp:extent cx="1771650" cy="50934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6821" cy="519461"/>
                    </a:xfrm>
                    <a:prstGeom prst="rect">
                      <a:avLst/>
                    </a:prstGeom>
                    <a:noFill/>
                    <a:ln>
                      <a:noFill/>
                    </a:ln>
                  </pic:spPr>
                </pic:pic>
              </a:graphicData>
            </a:graphic>
          </wp:inline>
        </w:drawing>
      </w: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0"/>
      </w:tblGrid>
      <w:tr w:rsidR="00BA3654" w:rsidRPr="00EE5EDE" w:rsidTr="0040713E">
        <w:trPr>
          <w:cantSplit/>
          <w:trHeight w:hRule="exact" w:val="1491"/>
        </w:trPr>
        <w:tc>
          <w:tcPr>
            <w:tcW w:w="9351" w:type="dxa"/>
            <w:gridSpan w:val="2"/>
            <w:shd w:val="clear" w:color="auto" w:fill="D9D9D9"/>
            <w:vAlign w:val="center"/>
          </w:tcPr>
          <w:p w:rsidR="00BA3654" w:rsidRPr="00387830" w:rsidRDefault="006A618D" w:rsidP="009B03B2">
            <w:pPr>
              <w:tabs>
                <w:tab w:val="left" w:pos="4536"/>
              </w:tabs>
              <w:adjustRightInd w:val="0"/>
              <w:spacing w:before="240" w:after="240"/>
              <w:jc w:val="center"/>
              <w:rPr>
                <w:rFonts w:ascii="Arial" w:eastAsia="Times New Roman" w:hAnsi="Arial" w:cs="Arial"/>
                <w:b/>
                <w:sz w:val="40"/>
                <w:szCs w:val="40"/>
                <w:lang w:val="en-US"/>
              </w:rPr>
            </w:pPr>
            <w:r w:rsidRPr="00387830">
              <w:rPr>
                <w:rFonts w:ascii="Arial" w:eastAsia="Times New Roman" w:hAnsi="Arial" w:cs="Arial"/>
                <w:b/>
                <w:sz w:val="40"/>
                <w:szCs w:val="40"/>
                <w:lang w:val="en-US"/>
              </w:rPr>
              <w:t>SOP01</w:t>
            </w:r>
            <w:r w:rsidR="009B03B2" w:rsidRPr="00387830">
              <w:rPr>
                <w:rFonts w:ascii="Arial" w:eastAsia="Times New Roman" w:hAnsi="Arial" w:cs="Arial"/>
                <w:b/>
                <w:sz w:val="40"/>
                <w:szCs w:val="40"/>
                <w:lang w:val="en-US"/>
              </w:rPr>
              <w:t xml:space="preserve">0 Archiving Essential Documents </w:t>
            </w:r>
            <w:r w:rsidR="00BA3654" w:rsidRPr="00387830">
              <w:rPr>
                <w:rFonts w:ascii="Arial" w:eastAsia="Times New Roman" w:hAnsi="Arial" w:cs="Arial"/>
                <w:b/>
                <w:sz w:val="40"/>
                <w:szCs w:val="40"/>
                <w:lang w:val="en-US"/>
              </w:rPr>
              <w:t>for LJMU Sponsored Clinical Research</w:t>
            </w:r>
          </w:p>
        </w:tc>
      </w:tr>
      <w:tr w:rsidR="00BA3654" w:rsidRPr="00DF4B9C" w:rsidTr="0040713E">
        <w:trPr>
          <w:trHeight w:val="510"/>
        </w:trPr>
        <w:tc>
          <w:tcPr>
            <w:tcW w:w="4111" w:type="dxa"/>
            <w:shd w:val="clear" w:color="auto" w:fill="D9D9D9"/>
            <w:vAlign w:val="center"/>
          </w:tcPr>
          <w:p w:rsidR="00BA3654" w:rsidRPr="00387830" w:rsidRDefault="00BA3654" w:rsidP="0040713E">
            <w:pPr>
              <w:tabs>
                <w:tab w:val="left" w:pos="4536"/>
              </w:tabs>
              <w:adjustRightInd w:val="0"/>
              <w:spacing w:before="120" w:after="120"/>
              <w:rPr>
                <w:rFonts w:eastAsia="Times New Roman" w:cs="Arial"/>
                <w:b/>
                <w:sz w:val="22"/>
                <w:szCs w:val="22"/>
                <w:lang w:val="en-US"/>
              </w:rPr>
            </w:pPr>
            <w:r w:rsidRPr="00387830">
              <w:rPr>
                <w:rFonts w:eastAsia="Times New Roman" w:cs="Arial"/>
                <w:b/>
                <w:sz w:val="22"/>
                <w:szCs w:val="22"/>
                <w:lang w:val="en-US"/>
              </w:rPr>
              <w:t>Responsibility for Policy:</w:t>
            </w:r>
          </w:p>
        </w:tc>
        <w:tc>
          <w:tcPr>
            <w:tcW w:w="5240" w:type="dxa"/>
            <w:vAlign w:val="center"/>
          </w:tcPr>
          <w:p w:rsidR="00BA3654" w:rsidRPr="00387830" w:rsidRDefault="00387830" w:rsidP="0040713E">
            <w:pPr>
              <w:tabs>
                <w:tab w:val="left" w:pos="4536"/>
              </w:tabs>
              <w:adjustRightInd w:val="0"/>
              <w:spacing w:before="120" w:after="120"/>
              <w:rPr>
                <w:rFonts w:eastAsia="Times New Roman" w:cs="Arial"/>
                <w:sz w:val="22"/>
                <w:szCs w:val="22"/>
                <w:lang w:val="en-US"/>
              </w:rPr>
            </w:pPr>
            <w:r w:rsidRPr="00387830">
              <w:rPr>
                <w:rFonts w:eastAsia="Times New Roman" w:cs="Arial"/>
                <w:sz w:val="22"/>
                <w:szCs w:val="22"/>
                <w:lang w:val="en-US"/>
              </w:rPr>
              <w:t>Robin Leatherbarrow</w:t>
            </w:r>
          </w:p>
        </w:tc>
      </w:tr>
      <w:tr w:rsidR="00BA3654" w:rsidRPr="00DF4B9C" w:rsidTr="0040713E">
        <w:trPr>
          <w:trHeight w:val="510"/>
        </w:trPr>
        <w:tc>
          <w:tcPr>
            <w:tcW w:w="4111" w:type="dxa"/>
            <w:shd w:val="clear" w:color="auto" w:fill="D9D9D9"/>
            <w:vAlign w:val="center"/>
          </w:tcPr>
          <w:p w:rsidR="00BA3654" w:rsidRPr="00387830" w:rsidRDefault="00BA3654" w:rsidP="0040713E">
            <w:pPr>
              <w:tabs>
                <w:tab w:val="left" w:pos="4536"/>
              </w:tabs>
              <w:adjustRightInd w:val="0"/>
              <w:spacing w:before="120" w:after="120"/>
              <w:rPr>
                <w:rFonts w:eastAsia="Times New Roman" w:cs="Arial"/>
                <w:b/>
                <w:sz w:val="22"/>
                <w:szCs w:val="22"/>
                <w:lang w:val="en-US"/>
              </w:rPr>
            </w:pPr>
            <w:r w:rsidRPr="00387830">
              <w:rPr>
                <w:rFonts w:eastAsia="Times New Roman" w:cs="Arial"/>
                <w:b/>
                <w:sz w:val="22"/>
                <w:szCs w:val="22"/>
                <w:lang w:val="en-US"/>
              </w:rPr>
              <w:t>Relevant to:</w:t>
            </w:r>
          </w:p>
        </w:tc>
        <w:tc>
          <w:tcPr>
            <w:tcW w:w="5240" w:type="dxa"/>
            <w:vAlign w:val="center"/>
          </w:tcPr>
          <w:p w:rsidR="00BA3654" w:rsidRPr="00387830" w:rsidRDefault="00387830" w:rsidP="0040713E">
            <w:pPr>
              <w:tabs>
                <w:tab w:val="left" w:pos="4420"/>
              </w:tabs>
              <w:adjustRightInd w:val="0"/>
              <w:spacing w:before="120" w:after="120"/>
              <w:ind w:right="-20"/>
              <w:rPr>
                <w:rFonts w:eastAsia="Times New Roman" w:cs="Arial"/>
                <w:sz w:val="22"/>
                <w:szCs w:val="22"/>
                <w:lang w:val="en-US"/>
              </w:rPr>
            </w:pPr>
            <w:r>
              <w:rPr>
                <w:rFonts w:eastAsia="Times New Roman" w:cs="Arial"/>
                <w:sz w:val="22"/>
                <w:szCs w:val="22"/>
                <w:lang w:val="en-US"/>
              </w:rPr>
              <w:t>Staff and students conducting clinical research</w:t>
            </w:r>
          </w:p>
        </w:tc>
      </w:tr>
      <w:tr w:rsidR="00BA3654" w:rsidRPr="00DF4B9C" w:rsidTr="0040713E">
        <w:trPr>
          <w:trHeight w:val="510"/>
        </w:trPr>
        <w:tc>
          <w:tcPr>
            <w:tcW w:w="4111" w:type="dxa"/>
            <w:shd w:val="clear" w:color="auto" w:fill="D9D9D9"/>
            <w:vAlign w:val="center"/>
          </w:tcPr>
          <w:p w:rsidR="00BA3654" w:rsidRPr="00387830" w:rsidRDefault="00BA3654" w:rsidP="0040713E">
            <w:pPr>
              <w:tabs>
                <w:tab w:val="left" w:pos="4536"/>
              </w:tabs>
              <w:adjustRightInd w:val="0"/>
              <w:spacing w:before="120" w:after="120"/>
              <w:rPr>
                <w:rFonts w:eastAsia="Times New Roman" w:cs="Arial"/>
                <w:b/>
                <w:sz w:val="22"/>
                <w:szCs w:val="22"/>
                <w:lang w:val="en-US"/>
              </w:rPr>
            </w:pPr>
            <w:r w:rsidRPr="00387830">
              <w:rPr>
                <w:rFonts w:eastAsia="Times New Roman" w:cs="Arial"/>
                <w:b/>
                <w:sz w:val="22"/>
                <w:szCs w:val="22"/>
                <w:lang w:val="en-US"/>
              </w:rPr>
              <w:t xml:space="preserve">Approved by: </w:t>
            </w:r>
          </w:p>
        </w:tc>
        <w:tc>
          <w:tcPr>
            <w:tcW w:w="5240" w:type="dxa"/>
            <w:vAlign w:val="center"/>
          </w:tcPr>
          <w:p w:rsidR="00BA3654" w:rsidRPr="00387830" w:rsidRDefault="00BA3654" w:rsidP="0040713E">
            <w:pPr>
              <w:tabs>
                <w:tab w:val="left" w:pos="4536"/>
              </w:tabs>
              <w:adjustRightInd w:val="0"/>
              <w:spacing w:before="120" w:after="120"/>
              <w:rPr>
                <w:rFonts w:eastAsia="Times New Roman" w:cs="Arial"/>
                <w:i/>
                <w:sz w:val="22"/>
                <w:szCs w:val="22"/>
                <w:lang w:val="en-US"/>
              </w:rPr>
            </w:pPr>
          </w:p>
        </w:tc>
      </w:tr>
      <w:tr w:rsidR="00BA3654" w:rsidRPr="00DF4B9C" w:rsidTr="0040713E">
        <w:trPr>
          <w:trHeight w:val="510"/>
        </w:trPr>
        <w:tc>
          <w:tcPr>
            <w:tcW w:w="4111" w:type="dxa"/>
            <w:shd w:val="clear" w:color="auto" w:fill="D9D9D9"/>
            <w:vAlign w:val="center"/>
          </w:tcPr>
          <w:p w:rsidR="00BA3654" w:rsidRPr="00387830" w:rsidRDefault="00BA3654" w:rsidP="0040713E">
            <w:pPr>
              <w:tabs>
                <w:tab w:val="left" w:pos="4536"/>
              </w:tabs>
              <w:adjustRightInd w:val="0"/>
              <w:spacing w:before="120" w:after="120"/>
              <w:rPr>
                <w:rFonts w:eastAsia="Times New Roman" w:cs="Arial"/>
                <w:b/>
                <w:sz w:val="22"/>
                <w:szCs w:val="22"/>
                <w:lang w:val="en-US"/>
              </w:rPr>
            </w:pPr>
            <w:r w:rsidRPr="00387830">
              <w:rPr>
                <w:rFonts w:eastAsia="Times New Roman" w:cs="Arial"/>
                <w:b/>
                <w:sz w:val="22"/>
                <w:szCs w:val="22"/>
                <w:lang w:val="en-US"/>
              </w:rPr>
              <w:t>Responsibility for Document Review:</w:t>
            </w:r>
          </w:p>
        </w:tc>
        <w:tc>
          <w:tcPr>
            <w:tcW w:w="5240" w:type="dxa"/>
            <w:vAlign w:val="center"/>
          </w:tcPr>
          <w:p w:rsidR="00BA3654" w:rsidRPr="00387830" w:rsidRDefault="00387830" w:rsidP="0040713E">
            <w:pPr>
              <w:tabs>
                <w:tab w:val="left" w:pos="4536"/>
              </w:tabs>
              <w:adjustRightInd w:val="0"/>
              <w:spacing w:before="120" w:after="120"/>
              <w:rPr>
                <w:rFonts w:eastAsia="Times New Roman" w:cs="Arial"/>
                <w:i/>
                <w:sz w:val="22"/>
                <w:szCs w:val="22"/>
                <w:lang w:val="en-US"/>
              </w:rPr>
            </w:pPr>
            <w:r>
              <w:rPr>
                <w:rFonts w:eastAsia="Times New Roman" w:cs="Arial"/>
                <w:i/>
                <w:sz w:val="22"/>
                <w:szCs w:val="22"/>
                <w:lang w:val="en-US"/>
              </w:rPr>
              <w:t>Dave Harriss</w:t>
            </w:r>
          </w:p>
        </w:tc>
      </w:tr>
      <w:tr w:rsidR="00BA3654" w:rsidRPr="00DF4B9C" w:rsidTr="0040713E">
        <w:trPr>
          <w:trHeight w:val="510"/>
        </w:trPr>
        <w:tc>
          <w:tcPr>
            <w:tcW w:w="4111" w:type="dxa"/>
            <w:shd w:val="clear" w:color="auto" w:fill="D9D9D9"/>
            <w:vAlign w:val="center"/>
          </w:tcPr>
          <w:p w:rsidR="00BA3654" w:rsidRPr="00387830" w:rsidRDefault="00BA3654" w:rsidP="0040713E">
            <w:pPr>
              <w:tabs>
                <w:tab w:val="left" w:pos="4536"/>
              </w:tabs>
              <w:adjustRightInd w:val="0"/>
              <w:spacing w:before="120" w:after="120"/>
              <w:rPr>
                <w:rFonts w:eastAsia="Times New Roman" w:cs="Arial"/>
                <w:b/>
                <w:sz w:val="22"/>
                <w:szCs w:val="22"/>
                <w:lang w:val="en-US"/>
              </w:rPr>
            </w:pPr>
            <w:r w:rsidRPr="00387830">
              <w:rPr>
                <w:rFonts w:eastAsia="Times New Roman" w:cs="Arial"/>
                <w:b/>
                <w:sz w:val="22"/>
                <w:szCs w:val="22"/>
                <w:lang w:val="en-US"/>
              </w:rPr>
              <w:t>Date introduced:</w:t>
            </w:r>
          </w:p>
        </w:tc>
        <w:tc>
          <w:tcPr>
            <w:tcW w:w="5240" w:type="dxa"/>
            <w:vAlign w:val="center"/>
          </w:tcPr>
          <w:p w:rsidR="00BA3654" w:rsidRPr="00387830" w:rsidRDefault="00BA3654" w:rsidP="0040713E">
            <w:pPr>
              <w:tabs>
                <w:tab w:val="left" w:pos="4536"/>
              </w:tabs>
              <w:adjustRightInd w:val="0"/>
              <w:spacing w:before="120" w:after="120"/>
              <w:rPr>
                <w:rFonts w:eastAsia="Times New Roman" w:cs="Arial"/>
                <w:i/>
                <w:sz w:val="22"/>
                <w:szCs w:val="22"/>
                <w:lang w:val="en-US"/>
              </w:rPr>
            </w:pPr>
          </w:p>
        </w:tc>
      </w:tr>
      <w:tr w:rsidR="00BA3654" w:rsidRPr="00DF4B9C" w:rsidTr="0040713E">
        <w:trPr>
          <w:trHeight w:val="510"/>
        </w:trPr>
        <w:tc>
          <w:tcPr>
            <w:tcW w:w="4111" w:type="dxa"/>
            <w:shd w:val="clear" w:color="auto" w:fill="D9D9D9"/>
            <w:vAlign w:val="center"/>
          </w:tcPr>
          <w:p w:rsidR="00BA3654" w:rsidRPr="00387830" w:rsidRDefault="00BA3654" w:rsidP="0040713E">
            <w:pPr>
              <w:tabs>
                <w:tab w:val="left" w:pos="4536"/>
              </w:tabs>
              <w:adjustRightInd w:val="0"/>
              <w:spacing w:before="120" w:after="120"/>
              <w:rPr>
                <w:rFonts w:eastAsia="Times New Roman" w:cs="Arial"/>
                <w:b/>
                <w:sz w:val="22"/>
                <w:szCs w:val="22"/>
                <w:lang w:val="en-US"/>
              </w:rPr>
            </w:pPr>
            <w:r w:rsidRPr="00387830">
              <w:rPr>
                <w:rFonts w:eastAsia="Times New Roman" w:cs="Arial"/>
                <w:b/>
                <w:sz w:val="22"/>
                <w:szCs w:val="22"/>
                <w:lang w:val="en-US"/>
              </w:rPr>
              <w:t>Date(s) modified:</w:t>
            </w:r>
          </w:p>
        </w:tc>
        <w:tc>
          <w:tcPr>
            <w:tcW w:w="5240" w:type="dxa"/>
            <w:vAlign w:val="center"/>
          </w:tcPr>
          <w:p w:rsidR="00BA3654" w:rsidRPr="00387830" w:rsidRDefault="00BA3654" w:rsidP="0040713E">
            <w:pPr>
              <w:tabs>
                <w:tab w:val="left" w:pos="4536"/>
              </w:tabs>
              <w:adjustRightInd w:val="0"/>
              <w:spacing w:before="120" w:after="120"/>
              <w:rPr>
                <w:rFonts w:eastAsia="Times New Roman" w:cs="Arial"/>
                <w:i/>
                <w:sz w:val="22"/>
                <w:szCs w:val="22"/>
                <w:lang w:val="en-US"/>
              </w:rPr>
            </w:pPr>
          </w:p>
        </w:tc>
      </w:tr>
      <w:tr w:rsidR="00BA3654" w:rsidRPr="00DF4B9C" w:rsidTr="0040713E">
        <w:trPr>
          <w:trHeight w:val="510"/>
        </w:trPr>
        <w:tc>
          <w:tcPr>
            <w:tcW w:w="4111" w:type="dxa"/>
            <w:shd w:val="clear" w:color="auto" w:fill="D9D9D9"/>
            <w:vAlign w:val="center"/>
          </w:tcPr>
          <w:p w:rsidR="00BA3654" w:rsidRPr="00387830" w:rsidRDefault="00BA3654" w:rsidP="0040713E">
            <w:pPr>
              <w:tabs>
                <w:tab w:val="left" w:pos="4536"/>
              </w:tabs>
              <w:adjustRightInd w:val="0"/>
              <w:spacing w:before="120" w:after="120"/>
              <w:rPr>
                <w:rFonts w:eastAsia="Times New Roman" w:cs="Arial"/>
                <w:b/>
                <w:sz w:val="22"/>
                <w:szCs w:val="22"/>
                <w:lang w:val="en-US"/>
              </w:rPr>
            </w:pPr>
            <w:r w:rsidRPr="00387830">
              <w:rPr>
                <w:rFonts w:eastAsia="Times New Roman" w:cs="Arial"/>
                <w:b/>
                <w:sz w:val="22"/>
                <w:szCs w:val="22"/>
                <w:lang w:val="en-US"/>
              </w:rPr>
              <w:t>Next Review Date:</w:t>
            </w:r>
          </w:p>
        </w:tc>
        <w:tc>
          <w:tcPr>
            <w:tcW w:w="5240" w:type="dxa"/>
            <w:vAlign w:val="center"/>
          </w:tcPr>
          <w:p w:rsidR="00BA3654" w:rsidRPr="00387830" w:rsidRDefault="00BA3654" w:rsidP="0040713E">
            <w:pPr>
              <w:tabs>
                <w:tab w:val="left" w:pos="4536"/>
              </w:tabs>
              <w:adjustRightInd w:val="0"/>
              <w:spacing w:before="120" w:after="120"/>
              <w:rPr>
                <w:rFonts w:eastAsia="Times New Roman" w:cs="Arial"/>
                <w:i/>
                <w:sz w:val="22"/>
                <w:szCs w:val="22"/>
                <w:lang w:val="en-US"/>
              </w:rPr>
            </w:pPr>
          </w:p>
        </w:tc>
      </w:tr>
      <w:tr w:rsidR="00BA3654" w:rsidRPr="00DF4B9C" w:rsidTr="0040713E">
        <w:trPr>
          <w:trHeight w:val="510"/>
        </w:trPr>
        <w:tc>
          <w:tcPr>
            <w:tcW w:w="9351" w:type="dxa"/>
            <w:gridSpan w:val="2"/>
            <w:shd w:val="clear" w:color="auto" w:fill="D9D9D9"/>
            <w:vAlign w:val="center"/>
          </w:tcPr>
          <w:p w:rsidR="00BA3654" w:rsidRPr="00DF4B9C" w:rsidRDefault="00BA3654" w:rsidP="0040713E">
            <w:pPr>
              <w:tabs>
                <w:tab w:val="left" w:pos="4536"/>
              </w:tabs>
              <w:adjustRightInd w:val="0"/>
              <w:spacing w:before="120" w:after="120" w:line="200" w:lineRule="exact"/>
              <w:rPr>
                <w:rFonts w:eastAsia="Times New Roman" w:cs="Arial"/>
                <w:i/>
                <w:sz w:val="22"/>
                <w:szCs w:val="22"/>
                <w:lang w:val="en-US"/>
              </w:rPr>
            </w:pPr>
            <w:r w:rsidRPr="00DF4B9C">
              <w:rPr>
                <w:rFonts w:eastAsia="Times New Roman" w:cs="Arial"/>
                <w:b/>
                <w:sz w:val="22"/>
                <w:szCs w:val="22"/>
                <w:lang w:val="en-US"/>
              </w:rPr>
              <w:t>RELEVANT DOCUMENTS</w:t>
            </w:r>
          </w:p>
        </w:tc>
      </w:tr>
      <w:tr w:rsidR="00BA3654" w:rsidRPr="00DF4B9C" w:rsidTr="0040713E">
        <w:trPr>
          <w:trHeight w:val="510"/>
        </w:trPr>
        <w:tc>
          <w:tcPr>
            <w:tcW w:w="9351" w:type="dxa"/>
            <w:gridSpan w:val="2"/>
            <w:shd w:val="clear" w:color="auto" w:fill="auto"/>
            <w:vAlign w:val="center"/>
          </w:tcPr>
          <w:p w:rsidR="00BA3654" w:rsidRPr="00DF4B9C" w:rsidRDefault="00BA3654" w:rsidP="0040713E">
            <w:pPr>
              <w:tabs>
                <w:tab w:val="left" w:pos="4536"/>
              </w:tabs>
              <w:adjustRightInd w:val="0"/>
              <w:spacing w:before="120" w:after="120" w:line="200" w:lineRule="exact"/>
              <w:rPr>
                <w:rFonts w:eastAsia="Times New Roman" w:cs="Arial"/>
                <w:b/>
                <w:sz w:val="22"/>
                <w:szCs w:val="22"/>
                <w:lang w:val="en-US"/>
              </w:rPr>
            </w:pPr>
          </w:p>
        </w:tc>
      </w:tr>
      <w:tr w:rsidR="00BA3654" w:rsidRPr="00DF4B9C" w:rsidTr="0040713E">
        <w:trPr>
          <w:trHeight w:val="510"/>
        </w:trPr>
        <w:tc>
          <w:tcPr>
            <w:tcW w:w="9351" w:type="dxa"/>
            <w:gridSpan w:val="2"/>
            <w:shd w:val="clear" w:color="auto" w:fill="D9D9D9"/>
            <w:vAlign w:val="center"/>
          </w:tcPr>
          <w:p w:rsidR="00BA3654" w:rsidRPr="00DF4B9C" w:rsidRDefault="00BA3654" w:rsidP="0040713E">
            <w:pPr>
              <w:tabs>
                <w:tab w:val="left" w:pos="4536"/>
              </w:tabs>
              <w:adjustRightInd w:val="0"/>
              <w:spacing w:before="120" w:after="120" w:line="200" w:lineRule="exact"/>
              <w:rPr>
                <w:rFonts w:eastAsia="Times New Roman" w:cs="Arial"/>
                <w:b/>
                <w:sz w:val="22"/>
                <w:szCs w:val="22"/>
                <w:lang w:val="en-US"/>
              </w:rPr>
            </w:pPr>
            <w:r w:rsidRPr="00DF4B9C">
              <w:rPr>
                <w:rFonts w:eastAsia="Times New Roman" w:cs="Arial"/>
                <w:b/>
                <w:sz w:val="22"/>
                <w:szCs w:val="22"/>
                <w:lang w:val="en-US"/>
              </w:rPr>
              <w:t>RELATED POLICIES &amp; DOCUMENTS</w:t>
            </w:r>
          </w:p>
        </w:tc>
      </w:tr>
      <w:tr w:rsidR="00BA3654" w:rsidRPr="00DF4B9C" w:rsidTr="0040713E">
        <w:trPr>
          <w:trHeight w:val="510"/>
        </w:trPr>
        <w:tc>
          <w:tcPr>
            <w:tcW w:w="9351" w:type="dxa"/>
            <w:gridSpan w:val="2"/>
            <w:shd w:val="clear" w:color="auto" w:fill="auto"/>
            <w:vAlign w:val="center"/>
          </w:tcPr>
          <w:p w:rsidR="00BA3654" w:rsidRPr="00DF4B9C" w:rsidRDefault="00BA3654" w:rsidP="0040713E">
            <w:pPr>
              <w:adjustRightInd w:val="0"/>
              <w:spacing w:before="120" w:after="120" w:line="227" w:lineRule="exact"/>
              <w:ind w:left="200" w:right="-20"/>
              <w:rPr>
                <w:rFonts w:eastAsia="Times New Roman" w:cs="Arial"/>
                <w:iCs/>
                <w:sz w:val="22"/>
                <w:szCs w:val="22"/>
                <w:lang w:val="en-US"/>
              </w:rPr>
            </w:pPr>
          </w:p>
        </w:tc>
      </w:tr>
    </w:tbl>
    <w:p w:rsidR="00DD2B09" w:rsidRDefault="00DD2B09" w:rsidP="00DD2B09">
      <w:pPr>
        <w:jc w:val="both"/>
      </w:pPr>
      <w:bookmarkStart w:id="1" w:name="_TOC_250008"/>
      <w:bookmarkEnd w:id="1"/>
    </w:p>
    <w:p w:rsidR="00DD2B09" w:rsidRDefault="00DD2B09">
      <w:r>
        <w:br w:type="page"/>
      </w:r>
    </w:p>
    <w:sdt>
      <w:sdtPr>
        <w:rPr>
          <w:rFonts w:ascii="Calibri" w:eastAsia="Calibri" w:hAnsi="Calibri" w:cs="Calibri"/>
          <w:color w:val="auto"/>
          <w:sz w:val="22"/>
          <w:szCs w:val="22"/>
        </w:rPr>
        <w:id w:val="279467161"/>
        <w:docPartObj>
          <w:docPartGallery w:val="Table of Contents"/>
          <w:docPartUnique/>
        </w:docPartObj>
      </w:sdtPr>
      <w:sdtEndPr>
        <w:rPr>
          <w:b/>
          <w:bCs/>
          <w:noProof/>
        </w:rPr>
      </w:sdtEndPr>
      <w:sdtContent>
        <w:p w:rsidR="00DD2B09" w:rsidRDefault="00DD2B09">
          <w:pPr>
            <w:pStyle w:val="TOCHeading"/>
          </w:pPr>
          <w:r>
            <w:t>Table of Contents</w:t>
          </w:r>
        </w:p>
        <w:p w:rsidR="006A618D" w:rsidRDefault="00DD2B09">
          <w:pPr>
            <w:pStyle w:val="TOC1"/>
            <w:tabs>
              <w:tab w:val="right" w:leader="dot" w:pos="9632"/>
            </w:tabs>
            <w:rPr>
              <w:rFonts w:asciiTheme="minorHAnsi" w:eastAsiaTheme="minorEastAsia" w:hAnsiTheme="minorHAnsi" w:cstheme="minorBidi"/>
              <w:b w:val="0"/>
              <w:bCs w:val="0"/>
              <w:noProof/>
              <w:lang w:val="en-GB" w:eastAsia="en-GB"/>
            </w:rPr>
          </w:pPr>
          <w:r>
            <w:fldChar w:fldCharType="begin"/>
          </w:r>
          <w:r>
            <w:instrText xml:space="preserve"> TOC \o "1-3" \h \z \u </w:instrText>
          </w:r>
          <w:r>
            <w:fldChar w:fldCharType="separate"/>
          </w:r>
          <w:hyperlink w:anchor="_Toc530142010" w:history="1">
            <w:r w:rsidR="006A618D" w:rsidRPr="00746437">
              <w:rPr>
                <w:rStyle w:val="Hyperlink"/>
                <w:noProof/>
              </w:rPr>
              <w:t>1.</w:t>
            </w:r>
            <w:r w:rsidR="006A618D">
              <w:rPr>
                <w:rFonts w:asciiTheme="minorHAnsi" w:eastAsiaTheme="minorEastAsia" w:hAnsiTheme="minorHAnsi" w:cstheme="minorBidi"/>
                <w:b w:val="0"/>
                <w:bCs w:val="0"/>
                <w:noProof/>
                <w:lang w:val="en-GB" w:eastAsia="en-GB"/>
              </w:rPr>
              <w:tab/>
            </w:r>
            <w:r w:rsidR="006A618D" w:rsidRPr="00746437">
              <w:rPr>
                <w:rStyle w:val="Hyperlink"/>
                <w:noProof/>
              </w:rPr>
              <w:t>Introduction</w:t>
            </w:r>
            <w:r w:rsidR="006A618D">
              <w:rPr>
                <w:noProof/>
                <w:webHidden/>
              </w:rPr>
              <w:tab/>
            </w:r>
            <w:r w:rsidR="006A618D">
              <w:rPr>
                <w:noProof/>
                <w:webHidden/>
              </w:rPr>
              <w:fldChar w:fldCharType="begin"/>
            </w:r>
            <w:r w:rsidR="006A618D">
              <w:rPr>
                <w:noProof/>
                <w:webHidden/>
              </w:rPr>
              <w:instrText xml:space="preserve"> PAGEREF _Toc530142010 \h </w:instrText>
            </w:r>
            <w:r w:rsidR="006A618D">
              <w:rPr>
                <w:noProof/>
                <w:webHidden/>
              </w:rPr>
            </w:r>
            <w:r w:rsidR="006A618D">
              <w:rPr>
                <w:noProof/>
                <w:webHidden/>
              </w:rPr>
              <w:fldChar w:fldCharType="separate"/>
            </w:r>
            <w:r w:rsidR="006A618D">
              <w:rPr>
                <w:noProof/>
                <w:webHidden/>
              </w:rPr>
              <w:t>2</w:t>
            </w:r>
            <w:r w:rsidR="006A618D">
              <w:rPr>
                <w:noProof/>
                <w:webHidden/>
              </w:rPr>
              <w:fldChar w:fldCharType="end"/>
            </w:r>
          </w:hyperlink>
        </w:p>
        <w:p w:rsidR="006A618D" w:rsidRDefault="00387830">
          <w:pPr>
            <w:pStyle w:val="TOC1"/>
            <w:tabs>
              <w:tab w:val="right" w:leader="dot" w:pos="9632"/>
            </w:tabs>
            <w:rPr>
              <w:rFonts w:asciiTheme="minorHAnsi" w:eastAsiaTheme="minorEastAsia" w:hAnsiTheme="minorHAnsi" w:cstheme="minorBidi"/>
              <w:b w:val="0"/>
              <w:bCs w:val="0"/>
              <w:noProof/>
              <w:lang w:val="en-GB" w:eastAsia="en-GB"/>
            </w:rPr>
          </w:pPr>
          <w:hyperlink w:anchor="_Toc530142011" w:history="1">
            <w:r w:rsidR="006A618D" w:rsidRPr="00746437">
              <w:rPr>
                <w:rStyle w:val="Hyperlink"/>
                <w:noProof/>
              </w:rPr>
              <w:t>2.</w:t>
            </w:r>
            <w:r w:rsidR="006A618D">
              <w:rPr>
                <w:rFonts w:asciiTheme="minorHAnsi" w:eastAsiaTheme="minorEastAsia" w:hAnsiTheme="minorHAnsi" w:cstheme="minorBidi"/>
                <w:b w:val="0"/>
                <w:bCs w:val="0"/>
                <w:noProof/>
                <w:lang w:val="en-GB" w:eastAsia="en-GB"/>
              </w:rPr>
              <w:tab/>
            </w:r>
            <w:r w:rsidR="006A618D" w:rsidRPr="00746437">
              <w:rPr>
                <w:rStyle w:val="Hyperlink"/>
                <w:noProof/>
              </w:rPr>
              <w:t>Scope of Procedure</w:t>
            </w:r>
            <w:r w:rsidR="006A618D">
              <w:rPr>
                <w:noProof/>
                <w:webHidden/>
              </w:rPr>
              <w:tab/>
            </w:r>
            <w:r w:rsidR="006A618D">
              <w:rPr>
                <w:noProof/>
                <w:webHidden/>
              </w:rPr>
              <w:fldChar w:fldCharType="begin"/>
            </w:r>
            <w:r w:rsidR="006A618D">
              <w:rPr>
                <w:noProof/>
                <w:webHidden/>
              </w:rPr>
              <w:instrText xml:space="preserve"> PAGEREF _Toc530142011 \h </w:instrText>
            </w:r>
            <w:r w:rsidR="006A618D">
              <w:rPr>
                <w:noProof/>
                <w:webHidden/>
              </w:rPr>
            </w:r>
            <w:r w:rsidR="006A618D">
              <w:rPr>
                <w:noProof/>
                <w:webHidden/>
              </w:rPr>
              <w:fldChar w:fldCharType="separate"/>
            </w:r>
            <w:r w:rsidR="006A618D">
              <w:rPr>
                <w:noProof/>
                <w:webHidden/>
              </w:rPr>
              <w:t>2</w:t>
            </w:r>
            <w:r w:rsidR="006A618D">
              <w:rPr>
                <w:noProof/>
                <w:webHidden/>
              </w:rPr>
              <w:fldChar w:fldCharType="end"/>
            </w:r>
          </w:hyperlink>
        </w:p>
        <w:p w:rsidR="006A618D" w:rsidRDefault="00387830">
          <w:pPr>
            <w:pStyle w:val="TOC1"/>
            <w:tabs>
              <w:tab w:val="right" w:leader="dot" w:pos="9632"/>
            </w:tabs>
            <w:rPr>
              <w:rFonts w:asciiTheme="minorHAnsi" w:eastAsiaTheme="minorEastAsia" w:hAnsiTheme="minorHAnsi" w:cstheme="minorBidi"/>
              <w:b w:val="0"/>
              <w:bCs w:val="0"/>
              <w:noProof/>
              <w:lang w:val="en-GB" w:eastAsia="en-GB"/>
            </w:rPr>
          </w:pPr>
          <w:hyperlink w:anchor="_Toc530142012" w:history="1">
            <w:r w:rsidR="006A618D" w:rsidRPr="00746437">
              <w:rPr>
                <w:rStyle w:val="Hyperlink"/>
                <w:noProof/>
              </w:rPr>
              <w:t>3.</w:t>
            </w:r>
            <w:r w:rsidR="006A618D">
              <w:rPr>
                <w:rFonts w:asciiTheme="minorHAnsi" w:eastAsiaTheme="minorEastAsia" w:hAnsiTheme="minorHAnsi" w:cstheme="minorBidi"/>
                <w:b w:val="0"/>
                <w:bCs w:val="0"/>
                <w:noProof/>
                <w:lang w:val="en-GB" w:eastAsia="en-GB"/>
              </w:rPr>
              <w:tab/>
            </w:r>
            <w:r w:rsidR="006A618D" w:rsidRPr="00746437">
              <w:rPr>
                <w:rStyle w:val="Hyperlink"/>
                <w:noProof/>
              </w:rPr>
              <w:t>Procedure</w:t>
            </w:r>
            <w:r w:rsidR="006A618D">
              <w:rPr>
                <w:noProof/>
                <w:webHidden/>
              </w:rPr>
              <w:tab/>
            </w:r>
            <w:r w:rsidR="006A618D">
              <w:rPr>
                <w:noProof/>
                <w:webHidden/>
              </w:rPr>
              <w:fldChar w:fldCharType="begin"/>
            </w:r>
            <w:r w:rsidR="006A618D">
              <w:rPr>
                <w:noProof/>
                <w:webHidden/>
              </w:rPr>
              <w:instrText xml:space="preserve"> PAGEREF _Toc530142012 \h </w:instrText>
            </w:r>
            <w:r w:rsidR="006A618D">
              <w:rPr>
                <w:noProof/>
                <w:webHidden/>
              </w:rPr>
            </w:r>
            <w:r w:rsidR="006A618D">
              <w:rPr>
                <w:noProof/>
                <w:webHidden/>
              </w:rPr>
              <w:fldChar w:fldCharType="separate"/>
            </w:r>
            <w:r w:rsidR="006A618D">
              <w:rPr>
                <w:noProof/>
                <w:webHidden/>
              </w:rPr>
              <w:t>2</w:t>
            </w:r>
            <w:r w:rsidR="006A618D">
              <w:rPr>
                <w:noProof/>
                <w:webHidden/>
              </w:rPr>
              <w:fldChar w:fldCharType="end"/>
            </w:r>
          </w:hyperlink>
        </w:p>
        <w:p w:rsidR="006A618D" w:rsidRDefault="00387830">
          <w:pPr>
            <w:pStyle w:val="TOC2"/>
            <w:tabs>
              <w:tab w:val="left" w:pos="880"/>
              <w:tab w:val="right" w:leader="dot" w:pos="9632"/>
            </w:tabs>
            <w:rPr>
              <w:rFonts w:asciiTheme="minorHAnsi" w:eastAsiaTheme="minorEastAsia" w:hAnsiTheme="minorHAnsi" w:cstheme="minorBidi"/>
              <w:noProof/>
              <w:lang w:val="en-GB" w:eastAsia="en-GB"/>
            </w:rPr>
          </w:pPr>
          <w:hyperlink w:anchor="_Toc530142013" w:history="1">
            <w:r w:rsidR="006A618D" w:rsidRPr="00746437">
              <w:rPr>
                <w:rStyle w:val="Hyperlink"/>
                <w:noProof/>
              </w:rPr>
              <w:t>3.1.</w:t>
            </w:r>
            <w:r w:rsidR="006A618D">
              <w:rPr>
                <w:rFonts w:asciiTheme="minorHAnsi" w:eastAsiaTheme="minorEastAsia" w:hAnsiTheme="minorHAnsi" w:cstheme="minorBidi"/>
                <w:noProof/>
                <w:lang w:val="en-GB" w:eastAsia="en-GB"/>
              </w:rPr>
              <w:tab/>
            </w:r>
            <w:r w:rsidR="006A618D" w:rsidRPr="00746437">
              <w:rPr>
                <w:rStyle w:val="Hyperlink"/>
                <w:noProof/>
              </w:rPr>
              <w:t>Who</w:t>
            </w:r>
            <w:r w:rsidR="006A618D">
              <w:rPr>
                <w:noProof/>
                <w:webHidden/>
              </w:rPr>
              <w:tab/>
            </w:r>
            <w:r w:rsidR="006A618D">
              <w:rPr>
                <w:noProof/>
                <w:webHidden/>
              </w:rPr>
              <w:fldChar w:fldCharType="begin"/>
            </w:r>
            <w:r w:rsidR="006A618D">
              <w:rPr>
                <w:noProof/>
                <w:webHidden/>
              </w:rPr>
              <w:instrText xml:space="preserve"> PAGEREF _Toc530142013 \h </w:instrText>
            </w:r>
            <w:r w:rsidR="006A618D">
              <w:rPr>
                <w:noProof/>
                <w:webHidden/>
              </w:rPr>
            </w:r>
            <w:r w:rsidR="006A618D">
              <w:rPr>
                <w:noProof/>
                <w:webHidden/>
              </w:rPr>
              <w:fldChar w:fldCharType="separate"/>
            </w:r>
            <w:r w:rsidR="006A618D">
              <w:rPr>
                <w:noProof/>
                <w:webHidden/>
              </w:rPr>
              <w:t>2</w:t>
            </w:r>
            <w:r w:rsidR="006A618D">
              <w:rPr>
                <w:noProof/>
                <w:webHidden/>
              </w:rPr>
              <w:fldChar w:fldCharType="end"/>
            </w:r>
          </w:hyperlink>
        </w:p>
        <w:p w:rsidR="006A618D" w:rsidRDefault="00387830">
          <w:pPr>
            <w:pStyle w:val="TOC2"/>
            <w:tabs>
              <w:tab w:val="left" w:pos="880"/>
              <w:tab w:val="right" w:leader="dot" w:pos="9632"/>
            </w:tabs>
            <w:rPr>
              <w:rFonts w:asciiTheme="minorHAnsi" w:eastAsiaTheme="minorEastAsia" w:hAnsiTheme="minorHAnsi" w:cstheme="minorBidi"/>
              <w:noProof/>
              <w:lang w:val="en-GB" w:eastAsia="en-GB"/>
            </w:rPr>
          </w:pPr>
          <w:hyperlink w:anchor="_Toc530142014" w:history="1">
            <w:r w:rsidR="006A618D" w:rsidRPr="00746437">
              <w:rPr>
                <w:rStyle w:val="Hyperlink"/>
                <w:noProof/>
              </w:rPr>
              <w:t>3.2.</w:t>
            </w:r>
            <w:r w:rsidR="006A618D">
              <w:rPr>
                <w:rFonts w:asciiTheme="minorHAnsi" w:eastAsiaTheme="minorEastAsia" w:hAnsiTheme="minorHAnsi" w:cstheme="minorBidi"/>
                <w:noProof/>
                <w:lang w:val="en-GB" w:eastAsia="en-GB"/>
              </w:rPr>
              <w:tab/>
            </w:r>
            <w:r w:rsidR="006A618D" w:rsidRPr="00746437">
              <w:rPr>
                <w:rStyle w:val="Hyperlink"/>
                <w:noProof/>
              </w:rPr>
              <w:t>When</w:t>
            </w:r>
            <w:r w:rsidR="006A618D">
              <w:rPr>
                <w:noProof/>
                <w:webHidden/>
              </w:rPr>
              <w:tab/>
            </w:r>
            <w:r w:rsidR="006A618D">
              <w:rPr>
                <w:noProof/>
                <w:webHidden/>
              </w:rPr>
              <w:fldChar w:fldCharType="begin"/>
            </w:r>
            <w:r w:rsidR="006A618D">
              <w:rPr>
                <w:noProof/>
                <w:webHidden/>
              </w:rPr>
              <w:instrText xml:space="preserve"> PAGEREF _Toc530142014 \h </w:instrText>
            </w:r>
            <w:r w:rsidR="006A618D">
              <w:rPr>
                <w:noProof/>
                <w:webHidden/>
              </w:rPr>
            </w:r>
            <w:r w:rsidR="006A618D">
              <w:rPr>
                <w:noProof/>
                <w:webHidden/>
              </w:rPr>
              <w:fldChar w:fldCharType="separate"/>
            </w:r>
            <w:r w:rsidR="006A618D">
              <w:rPr>
                <w:noProof/>
                <w:webHidden/>
              </w:rPr>
              <w:t>2</w:t>
            </w:r>
            <w:r w:rsidR="006A618D">
              <w:rPr>
                <w:noProof/>
                <w:webHidden/>
              </w:rPr>
              <w:fldChar w:fldCharType="end"/>
            </w:r>
          </w:hyperlink>
        </w:p>
        <w:p w:rsidR="006A618D" w:rsidRDefault="00387830">
          <w:pPr>
            <w:pStyle w:val="TOC2"/>
            <w:tabs>
              <w:tab w:val="left" w:pos="880"/>
              <w:tab w:val="right" w:leader="dot" w:pos="9632"/>
            </w:tabs>
            <w:rPr>
              <w:rFonts w:asciiTheme="minorHAnsi" w:eastAsiaTheme="minorEastAsia" w:hAnsiTheme="minorHAnsi" w:cstheme="minorBidi"/>
              <w:noProof/>
              <w:lang w:val="en-GB" w:eastAsia="en-GB"/>
            </w:rPr>
          </w:pPr>
          <w:hyperlink w:anchor="_Toc530142015" w:history="1">
            <w:r w:rsidR="006A618D" w:rsidRPr="00746437">
              <w:rPr>
                <w:rStyle w:val="Hyperlink"/>
                <w:noProof/>
              </w:rPr>
              <w:t>3.3.</w:t>
            </w:r>
            <w:r w:rsidR="006A618D">
              <w:rPr>
                <w:rFonts w:asciiTheme="minorHAnsi" w:eastAsiaTheme="minorEastAsia" w:hAnsiTheme="minorHAnsi" w:cstheme="minorBidi"/>
                <w:noProof/>
                <w:lang w:val="en-GB" w:eastAsia="en-GB"/>
              </w:rPr>
              <w:tab/>
            </w:r>
            <w:r w:rsidR="006A618D" w:rsidRPr="00746437">
              <w:rPr>
                <w:rStyle w:val="Hyperlink"/>
                <w:noProof/>
              </w:rPr>
              <w:t>How</w:t>
            </w:r>
            <w:r w:rsidR="006A618D">
              <w:rPr>
                <w:noProof/>
                <w:webHidden/>
              </w:rPr>
              <w:tab/>
            </w:r>
            <w:r w:rsidR="006A618D">
              <w:rPr>
                <w:noProof/>
                <w:webHidden/>
              </w:rPr>
              <w:fldChar w:fldCharType="begin"/>
            </w:r>
            <w:r w:rsidR="006A618D">
              <w:rPr>
                <w:noProof/>
                <w:webHidden/>
              </w:rPr>
              <w:instrText xml:space="preserve"> PAGEREF _Toc530142015 \h </w:instrText>
            </w:r>
            <w:r w:rsidR="006A618D">
              <w:rPr>
                <w:noProof/>
                <w:webHidden/>
              </w:rPr>
            </w:r>
            <w:r w:rsidR="006A618D">
              <w:rPr>
                <w:noProof/>
                <w:webHidden/>
              </w:rPr>
              <w:fldChar w:fldCharType="separate"/>
            </w:r>
            <w:r w:rsidR="006A618D">
              <w:rPr>
                <w:noProof/>
                <w:webHidden/>
              </w:rPr>
              <w:t>2</w:t>
            </w:r>
            <w:r w:rsidR="006A618D">
              <w:rPr>
                <w:noProof/>
                <w:webHidden/>
              </w:rPr>
              <w:fldChar w:fldCharType="end"/>
            </w:r>
          </w:hyperlink>
        </w:p>
        <w:p w:rsidR="006A618D" w:rsidRDefault="00387830">
          <w:pPr>
            <w:pStyle w:val="TOC1"/>
            <w:tabs>
              <w:tab w:val="right" w:leader="dot" w:pos="9632"/>
            </w:tabs>
            <w:rPr>
              <w:rFonts w:asciiTheme="minorHAnsi" w:eastAsiaTheme="minorEastAsia" w:hAnsiTheme="minorHAnsi" w:cstheme="minorBidi"/>
              <w:b w:val="0"/>
              <w:bCs w:val="0"/>
              <w:noProof/>
              <w:lang w:val="en-GB" w:eastAsia="en-GB"/>
            </w:rPr>
          </w:pPr>
          <w:hyperlink w:anchor="_Toc530142016" w:history="1">
            <w:r w:rsidR="006A618D" w:rsidRPr="00746437">
              <w:rPr>
                <w:rStyle w:val="Hyperlink"/>
                <w:noProof/>
              </w:rPr>
              <w:t>4.</w:t>
            </w:r>
            <w:r w:rsidR="006A618D">
              <w:rPr>
                <w:rFonts w:asciiTheme="minorHAnsi" w:eastAsiaTheme="minorEastAsia" w:hAnsiTheme="minorHAnsi" w:cstheme="minorBidi"/>
                <w:b w:val="0"/>
                <w:bCs w:val="0"/>
                <w:noProof/>
                <w:lang w:val="en-GB" w:eastAsia="en-GB"/>
              </w:rPr>
              <w:tab/>
            </w:r>
            <w:r w:rsidR="006A618D" w:rsidRPr="00746437">
              <w:rPr>
                <w:rStyle w:val="Hyperlink"/>
                <w:noProof/>
              </w:rPr>
              <w:t>Roles and Responsibilities</w:t>
            </w:r>
            <w:r w:rsidR="006A618D">
              <w:rPr>
                <w:noProof/>
                <w:webHidden/>
              </w:rPr>
              <w:tab/>
            </w:r>
            <w:r w:rsidR="006A618D">
              <w:rPr>
                <w:noProof/>
                <w:webHidden/>
              </w:rPr>
              <w:fldChar w:fldCharType="begin"/>
            </w:r>
            <w:r w:rsidR="006A618D">
              <w:rPr>
                <w:noProof/>
                <w:webHidden/>
              </w:rPr>
              <w:instrText xml:space="preserve"> PAGEREF _Toc530142016 \h </w:instrText>
            </w:r>
            <w:r w:rsidR="006A618D">
              <w:rPr>
                <w:noProof/>
                <w:webHidden/>
              </w:rPr>
            </w:r>
            <w:r w:rsidR="006A618D">
              <w:rPr>
                <w:noProof/>
                <w:webHidden/>
              </w:rPr>
              <w:fldChar w:fldCharType="separate"/>
            </w:r>
            <w:r w:rsidR="006A618D">
              <w:rPr>
                <w:noProof/>
                <w:webHidden/>
              </w:rPr>
              <w:t>4</w:t>
            </w:r>
            <w:r w:rsidR="006A618D">
              <w:rPr>
                <w:noProof/>
                <w:webHidden/>
              </w:rPr>
              <w:fldChar w:fldCharType="end"/>
            </w:r>
          </w:hyperlink>
        </w:p>
        <w:p w:rsidR="006A618D" w:rsidRDefault="00387830">
          <w:pPr>
            <w:pStyle w:val="TOC1"/>
            <w:tabs>
              <w:tab w:val="right" w:leader="dot" w:pos="9632"/>
            </w:tabs>
            <w:rPr>
              <w:rFonts w:asciiTheme="minorHAnsi" w:eastAsiaTheme="minorEastAsia" w:hAnsiTheme="minorHAnsi" w:cstheme="minorBidi"/>
              <w:b w:val="0"/>
              <w:bCs w:val="0"/>
              <w:noProof/>
              <w:lang w:val="en-GB" w:eastAsia="en-GB"/>
            </w:rPr>
          </w:pPr>
          <w:hyperlink w:anchor="_Toc530142017" w:history="1">
            <w:r w:rsidR="006A618D" w:rsidRPr="00746437">
              <w:rPr>
                <w:rStyle w:val="Hyperlink"/>
                <w:noProof/>
              </w:rPr>
              <w:t>5.</w:t>
            </w:r>
            <w:r w:rsidR="006A618D">
              <w:rPr>
                <w:rFonts w:asciiTheme="minorHAnsi" w:eastAsiaTheme="minorEastAsia" w:hAnsiTheme="minorHAnsi" w:cstheme="minorBidi"/>
                <w:b w:val="0"/>
                <w:bCs w:val="0"/>
                <w:noProof/>
                <w:lang w:val="en-GB" w:eastAsia="en-GB"/>
              </w:rPr>
              <w:tab/>
            </w:r>
            <w:r w:rsidR="006A618D" w:rsidRPr="00746437">
              <w:rPr>
                <w:rStyle w:val="Hyperlink"/>
                <w:noProof/>
              </w:rPr>
              <w:t>Abbreviations</w:t>
            </w:r>
            <w:r w:rsidR="006A618D">
              <w:rPr>
                <w:noProof/>
                <w:webHidden/>
              </w:rPr>
              <w:tab/>
            </w:r>
            <w:r w:rsidR="006A618D">
              <w:rPr>
                <w:noProof/>
                <w:webHidden/>
              </w:rPr>
              <w:fldChar w:fldCharType="begin"/>
            </w:r>
            <w:r w:rsidR="006A618D">
              <w:rPr>
                <w:noProof/>
                <w:webHidden/>
              </w:rPr>
              <w:instrText xml:space="preserve"> PAGEREF _Toc530142017 \h </w:instrText>
            </w:r>
            <w:r w:rsidR="006A618D">
              <w:rPr>
                <w:noProof/>
                <w:webHidden/>
              </w:rPr>
            </w:r>
            <w:r w:rsidR="006A618D">
              <w:rPr>
                <w:noProof/>
                <w:webHidden/>
              </w:rPr>
              <w:fldChar w:fldCharType="separate"/>
            </w:r>
            <w:r w:rsidR="006A618D">
              <w:rPr>
                <w:noProof/>
                <w:webHidden/>
              </w:rPr>
              <w:t>4</w:t>
            </w:r>
            <w:r w:rsidR="006A618D">
              <w:rPr>
                <w:noProof/>
                <w:webHidden/>
              </w:rPr>
              <w:fldChar w:fldCharType="end"/>
            </w:r>
          </w:hyperlink>
        </w:p>
        <w:p w:rsidR="006A618D" w:rsidRDefault="00387830">
          <w:pPr>
            <w:pStyle w:val="TOC1"/>
            <w:tabs>
              <w:tab w:val="right" w:leader="dot" w:pos="9632"/>
            </w:tabs>
            <w:rPr>
              <w:rFonts w:asciiTheme="minorHAnsi" w:eastAsiaTheme="minorEastAsia" w:hAnsiTheme="minorHAnsi" w:cstheme="minorBidi"/>
              <w:b w:val="0"/>
              <w:bCs w:val="0"/>
              <w:noProof/>
              <w:lang w:val="en-GB" w:eastAsia="en-GB"/>
            </w:rPr>
          </w:pPr>
          <w:hyperlink w:anchor="_Toc530142018" w:history="1">
            <w:r w:rsidR="006A618D" w:rsidRPr="00746437">
              <w:rPr>
                <w:rStyle w:val="Hyperlink"/>
                <w:noProof/>
              </w:rPr>
              <w:t>6.</w:t>
            </w:r>
            <w:r w:rsidR="006A618D">
              <w:rPr>
                <w:rFonts w:asciiTheme="minorHAnsi" w:eastAsiaTheme="minorEastAsia" w:hAnsiTheme="minorHAnsi" w:cstheme="minorBidi"/>
                <w:b w:val="0"/>
                <w:bCs w:val="0"/>
                <w:noProof/>
                <w:lang w:val="en-GB" w:eastAsia="en-GB"/>
              </w:rPr>
              <w:tab/>
            </w:r>
            <w:r w:rsidR="006A618D" w:rsidRPr="00746437">
              <w:rPr>
                <w:rStyle w:val="Hyperlink"/>
                <w:noProof/>
              </w:rPr>
              <w:t>Associated Documents and References</w:t>
            </w:r>
            <w:r w:rsidR="006A618D">
              <w:rPr>
                <w:noProof/>
                <w:webHidden/>
              </w:rPr>
              <w:tab/>
            </w:r>
            <w:r w:rsidR="006A618D">
              <w:rPr>
                <w:noProof/>
                <w:webHidden/>
              </w:rPr>
              <w:fldChar w:fldCharType="begin"/>
            </w:r>
            <w:r w:rsidR="006A618D">
              <w:rPr>
                <w:noProof/>
                <w:webHidden/>
              </w:rPr>
              <w:instrText xml:space="preserve"> PAGEREF _Toc530142018 \h </w:instrText>
            </w:r>
            <w:r w:rsidR="006A618D">
              <w:rPr>
                <w:noProof/>
                <w:webHidden/>
              </w:rPr>
            </w:r>
            <w:r w:rsidR="006A618D">
              <w:rPr>
                <w:noProof/>
                <w:webHidden/>
              </w:rPr>
              <w:fldChar w:fldCharType="separate"/>
            </w:r>
            <w:r w:rsidR="006A618D">
              <w:rPr>
                <w:noProof/>
                <w:webHidden/>
              </w:rPr>
              <w:t>4</w:t>
            </w:r>
            <w:r w:rsidR="006A618D">
              <w:rPr>
                <w:noProof/>
                <w:webHidden/>
              </w:rPr>
              <w:fldChar w:fldCharType="end"/>
            </w:r>
          </w:hyperlink>
        </w:p>
        <w:p w:rsidR="006A618D" w:rsidRDefault="00387830">
          <w:pPr>
            <w:pStyle w:val="TOC1"/>
            <w:tabs>
              <w:tab w:val="right" w:leader="dot" w:pos="9632"/>
            </w:tabs>
            <w:rPr>
              <w:rFonts w:asciiTheme="minorHAnsi" w:eastAsiaTheme="minorEastAsia" w:hAnsiTheme="minorHAnsi" w:cstheme="minorBidi"/>
              <w:b w:val="0"/>
              <w:bCs w:val="0"/>
              <w:noProof/>
              <w:lang w:val="en-GB" w:eastAsia="en-GB"/>
            </w:rPr>
          </w:pPr>
          <w:hyperlink w:anchor="_Toc530142019" w:history="1">
            <w:r w:rsidR="006A618D" w:rsidRPr="00746437">
              <w:rPr>
                <w:rStyle w:val="Hyperlink"/>
                <w:noProof/>
              </w:rPr>
              <w:t>7.</w:t>
            </w:r>
            <w:r w:rsidR="006A618D">
              <w:rPr>
                <w:rFonts w:asciiTheme="minorHAnsi" w:eastAsiaTheme="minorEastAsia" w:hAnsiTheme="minorHAnsi" w:cstheme="minorBidi"/>
                <w:b w:val="0"/>
                <w:bCs w:val="0"/>
                <w:noProof/>
                <w:lang w:val="en-GB" w:eastAsia="en-GB"/>
              </w:rPr>
              <w:tab/>
            </w:r>
            <w:r w:rsidR="006A618D" w:rsidRPr="00746437">
              <w:rPr>
                <w:rStyle w:val="Hyperlink"/>
                <w:noProof/>
              </w:rPr>
              <w:t>Monitoring and Audit</w:t>
            </w:r>
            <w:r w:rsidR="006A618D">
              <w:rPr>
                <w:noProof/>
                <w:webHidden/>
              </w:rPr>
              <w:tab/>
            </w:r>
            <w:r w:rsidR="006A618D">
              <w:rPr>
                <w:noProof/>
                <w:webHidden/>
              </w:rPr>
              <w:fldChar w:fldCharType="begin"/>
            </w:r>
            <w:r w:rsidR="006A618D">
              <w:rPr>
                <w:noProof/>
                <w:webHidden/>
              </w:rPr>
              <w:instrText xml:space="preserve"> PAGEREF _Toc530142019 \h </w:instrText>
            </w:r>
            <w:r w:rsidR="006A618D">
              <w:rPr>
                <w:noProof/>
                <w:webHidden/>
              </w:rPr>
            </w:r>
            <w:r w:rsidR="006A618D">
              <w:rPr>
                <w:noProof/>
                <w:webHidden/>
              </w:rPr>
              <w:fldChar w:fldCharType="separate"/>
            </w:r>
            <w:r w:rsidR="006A618D">
              <w:rPr>
                <w:noProof/>
                <w:webHidden/>
              </w:rPr>
              <w:t>4</w:t>
            </w:r>
            <w:r w:rsidR="006A618D">
              <w:rPr>
                <w:noProof/>
                <w:webHidden/>
              </w:rPr>
              <w:fldChar w:fldCharType="end"/>
            </w:r>
          </w:hyperlink>
        </w:p>
        <w:p w:rsidR="006A618D" w:rsidRDefault="00387830">
          <w:pPr>
            <w:pStyle w:val="TOC1"/>
            <w:tabs>
              <w:tab w:val="right" w:leader="dot" w:pos="9632"/>
            </w:tabs>
            <w:rPr>
              <w:rFonts w:asciiTheme="minorHAnsi" w:eastAsiaTheme="minorEastAsia" w:hAnsiTheme="minorHAnsi" w:cstheme="minorBidi"/>
              <w:b w:val="0"/>
              <w:bCs w:val="0"/>
              <w:noProof/>
              <w:lang w:val="en-GB" w:eastAsia="en-GB"/>
            </w:rPr>
          </w:pPr>
          <w:hyperlink w:anchor="_Toc530142020" w:history="1">
            <w:r w:rsidR="006A618D" w:rsidRPr="00746437">
              <w:rPr>
                <w:rStyle w:val="Hyperlink"/>
                <w:noProof/>
              </w:rPr>
              <w:t>8.</w:t>
            </w:r>
            <w:r w:rsidR="006A618D">
              <w:rPr>
                <w:rFonts w:asciiTheme="minorHAnsi" w:eastAsiaTheme="minorEastAsia" w:hAnsiTheme="minorHAnsi" w:cstheme="minorBidi"/>
                <w:b w:val="0"/>
                <w:bCs w:val="0"/>
                <w:noProof/>
                <w:lang w:val="en-GB" w:eastAsia="en-GB"/>
              </w:rPr>
              <w:tab/>
            </w:r>
            <w:r w:rsidR="006A618D" w:rsidRPr="00746437">
              <w:rPr>
                <w:rStyle w:val="Hyperlink"/>
                <w:noProof/>
              </w:rPr>
              <w:t>Change History</w:t>
            </w:r>
            <w:r w:rsidR="006A618D">
              <w:rPr>
                <w:noProof/>
                <w:webHidden/>
              </w:rPr>
              <w:tab/>
            </w:r>
            <w:r w:rsidR="006A618D">
              <w:rPr>
                <w:noProof/>
                <w:webHidden/>
              </w:rPr>
              <w:fldChar w:fldCharType="begin"/>
            </w:r>
            <w:r w:rsidR="006A618D">
              <w:rPr>
                <w:noProof/>
                <w:webHidden/>
              </w:rPr>
              <w:instrText xml:space="preserve"> PAGEREF _Toc530142020 \h </w:instrText>
            </w:r>
            <w:r w:rsidR="006A618D">
              <w:rPr>
                <w:noProof/>
                <w:webHidden/>
              </w:rPr>
            </w:r>
            <w:r w:rsidR="006A618D">
              <w:rPr>
                <w:noProof/>
                <w:webHidden/>
              </w:rPr>
              <w:fldChar w:fldCharType="separate"/>
            </w:r>
            <w:r w:rsidR="006A618D">
              <w:rPr>
                <w:noProof/>
                <w:webHidden/>
              </w:rPr>
              <w:t>4</w:t>
            </w:r>
            <w:r w:rsidR="006A618D">
              <w:rPr>
                <w:noProof/>
                <w:webHidden/>
              </w:rPr>
              <w:fldChar w:fldCharType="end"/>
            </w:r>
          </w:hyperlink>
        </w:p>
        <w:p w:rsidR="00DD2B09" w:rsidRDefault="00DD2B09">
          <w:r>
            <w:rPr>
              <w:b/>
              <w:bCs/>
              <w:noProof/>
            </w:rPr>
            <w:fldChar w:fldCharType="end"/>
          </w:r>
        </w:p>
      </w:sdtContent>
    </w:sdt>
    <w:p w:rsidR="00DD2B09" w:rsidRDefault="00DD2B09" w:rsidP="00DD2B09">
      <w:pPr>
        <w:jc w:val="both"/>
      </w:pPr>
    </w:p>
    <w:p w:rsidR="00DD2B09" w:rsidRDefault="00DD2B09">
      <w:pPr>
        <w:rPr>
          <w:b/>
          <w:bCs/>
          <w:szCs w:val="28"/>
        </w:rPr>
      </w:pPr>
    </w:p>
    <w:p w:rsidR="00641399" w:rsidRPr="00490909" w:rsidRDefault="009B03B2" w:rsidP="00BA3654">
      <w:pPr>
        <w:pStyle w:val="Heading1"/>
        <w:numPr>
          <w:ilvl w:val="0"/>
          <w:numId w:val="7"/>
        </w:numPr>
        <w:ind w:left="357" w:hanging="357"/>
        <w:jc w:val="both"/>
      </w:pPr>
      <w:bookmarkStart w:id="2" w:name="_Toc530142010"/>
      <w:r w:rsidRPr="00BA3654">
        <w:t>Introduction</w:t>
      </w:r>
      <w:bookmarkEnd w:id="2"/>
    </w:p>
    <w:p w:rsidR="00641399" w:rsidRPr="00BA3654" w:rsidRDefault="009B03B2" w:rsidP="00BA3654">
      <w:pPr>
        <w:jc w:val="both"/>
        <w:rPr>
          <w:rFonts w:asciiTheme="minorHAnsi" w:hAnsiTheme="minorHAnsi"/>
          <w:i/>
        </w:rPr>
      </w:pPr>
      <w:r w:rsidRPr="00BA3654">
        <w:rPr>
          <w:rFonts w:asciiTheme="minorHAnsi" w:hAnsiTheme="minorHAnsi"/>
        </w:rPr>
        <w:t xml:space="preserve">There is no legal requirement to archive essential documentation for non- CTIMPs, however the principles established in the ICH GCP Guidelines </w:t>
      </w:r>
      <w:r w:rsidRPr="00BA3654">
        <w:rPr>
          <w:rFonts w:asciiTheme="minorHAnsi" w:hAnsiTheme="minorHAnsi"/>
          <w:i/>
        </w:rPr>
        <w:t xml:space="preserve">“may also be applied to other clinical investigations that may have an impact on the safety and well-being of human subjects.” </w:t>
      </w:r>
      <w:r w:rsidRPr="00BA3654">
        <w:rPr>
          <w:rFonts w:asciiTheme="minorHAnsi" w:hAnsiTheme="minorHAnsi"/>
        </w:rPr>
        <w:t xml:space="preserve">The Guidelines state that </w:t>
      </w:r>
      <w:r w:rsidRPr="00BA3654">
        <w:rPr>
          <w:rFonts w:asciiTheme="minorHAnsi" w:hAnsiTheme="minorHAnsi"/>
          <w:i/>
        </w:rPr>
        <w:t>“the Sponsor or owners of the data should retain all of the sponsor-specific essential documents pertaining to the trial.”</w:t>
      </w:r>
    </w:p>
    <w:p w:rsidR="00641399" w:rsidRPr="0001489E" w:rsidRDefault="00641399" w:rsidP="00BA3654">
      <w:pPr>
        <w:pStyle w:val="BodyText"/>
        <w:jc w:val="both"/>
        <w:rPr>
          <w:rFonts w:asciiTheme="minorHAnsi" w:hAnsiTheme="minorHAnsi"/>
        </w:rPr>
      </w:pPr>
    </w:p>
    <w:p w:rsidR="00641399" w:rsidRPr="00BA3654" w:rsidRDefault="009B03B2" w:rsidP="00BA3654">
      <w:pPr>
        <w:pStyle w:val="BodyText"/>
        <w:jc w:val="both"/>
        <w:rPr>
          <w:rFonts w:asciiTheme="minorHAnsi" w:hAnsiTheme="minorHAnsi"/>
        </w:rPr>
      </w:pPr>
      <w:r w:rsidRPr="00BA3654">
        <w:rPr>
          <w:rFonts w:asciiTheme="minorHAnsi" w:hAnsiTheme="minorHAnsi"/>
        </w:rPr>
        <w:t xml:space="preserve">In light of the above principles and the possibility of inspection by the Department of Health, it is therefore good practice to archive essential research documentation and </w:t>
      </w:r>
      <w:r w:rsidR="00490909">
        <w:rPr>
          <w:rFonts w:asciiTheme="minorHAnsi" w:hAnsiTheme="minorHAnsi"/>
        </w:rPr>
        <w:t>LJMU</w:t>
      </w:r>
      <w:r w:rsidRPr="00BA3654">
        <w:rPr>
          <w:rFonts w:asciiTheme="minorHAnsi" w:hAnsiTheme="minorHAnsi"/>
        </w:rPr>
        <w:t xml:space="preserve"> requires that for Sponsored studies essential documentation must be retained for a period of at least 5 years or as defined by the funder.</w:t>
      </w:r>
    </w:p>
    <w:p w:rsidR="00641399" w:rsidRPr="00720122" w:rsidRDefault="009B03B2" w:rsidP="00BA3654">
      <w:pPr>
        <w:pStyle w:val="Heading1"/>
        <w:numPr>
          <w:ilvl w:val="0"/>
          <w:numId w:val="7"/>
        </w:numPr>
        <w:ind w:left="357" w:hanging="357"/>
        <w:jc w:val="both"/>
      </w:pPr>
      <w:bookmarkStart w:id="3" w:name="_TOC_250007"/>
      <w:bookmarkStart w:id="4" w:name="_Toc530142011"/>
      <w:r w:rsidRPr="00B35476">
        <w:t xml:space="preserve">Scope of </w:t>
      </w:r>
      <w:bookmarkEnd w:id="3"/>
      <w:r w:rsidRPr="00B35476">
        <w:t>Procedure</w:t>
      </w:r>
      <w:bookmarkEnd w:id="4"/>
    </w:p>
    <w:p w:rsidR="00641399" w:rsidRPr="00BA3654" w:rsidRDefault="009B03B2" w:rsidP="00BA3654">
      <w:pPr>
        <w:pStyle w:val="BodyText"/>
        <w:jc w:val="both"/>
        <w:rPr>
          <w:rFonts w:asciiTheme="minorHAnsi" w:hAnsiTheme="minorHAnsi"/>
        </w:rPr>
      </w:pPr>
      <w:r w:rsidRPr="00BA3654">
        <w:rPr>
          <w:rFonts w:asciiTheme="minorHAnsi" w:hAnsiTheme="minorHAnsi"/>
        </w:rPr>
        <w:t xml:space="preserve">This Standard Operating Procedure (SOP) describes the requirements for archiving of essential documentation relating to studies sponsored by </w:t>
      </w:r>
      <w:r w:rsidR="00720122">
        <w:rPr>
          <w:rFonts w:asciiTheme="minorHAnsi" w:hAnsiTheme="minorHAnsi"/>
        </w:rPr>
        <w:t>LJMU.</w:t>
      </w:r>
    </w:p>
    <w:p w:rsidR="00641399" w:rsidRPr="00720122" w:rsidRDefault="009B03B2" w:rsidP="00BA3654">
      <w:pPr>
        <w:pStyle w:val="Heading1"/>
        <w:numPr>
          <w:ilvl w:val="0"/>
          <w:numId w:val="7"/>
        </w:numPr>
        <w:ind w:left="357" w:hanging="357"/>
        <w:jc w:val="both"/>
      </w:pPr>
      <w:bookmarkStart w:id="5" w:name="_TOC_250006"/>
      <w:bookmarkStart w:id="6" w:name="_Toc530142012"/>
      <w:bookmarkEnd w:id="5"/>
      <w:r w:rsidRPr="00B35476">
        <w:t>Procedure</w:t>
      </w:r>
      <w:bookmarkEnd w:id="6"/>
    </w:p>
    <w:p w:rsidR="00641399" w:rsidRPr="0001489E" w:rsidRDefault="009B03B2" w:rsidP="00BA3654">
      <w:pPr>
        <w:pStyle w:val="Heading2"/>
        <w:numPr>
          <w:ilvl w:val="0"/>
          <w:numId w:val="9"/>
        </w:numPr>
        <w:ind w:left="357" w:hanging="357"/>
        <w:jc w:val="both"/>
      </w:pPr>
      <w:bookmarkStart w:id="7" w:name="_TOC_250005"/>
      <w:bookmarkStart w:id="8" w:name="_Toc530142013"/>
      <w:bookmarkEnd w:id="7"/>
      <w:r w:rsidRPr="00BA3654">
        <w:t>Who</w:t>
      </w:r>
      <w:bookmarkEnd w:id="8"/>
    </w:p>
    <w:p w:rsidR="00641399" w:rsidRPr="00BA3654" w:rsidRDefault="009B03B2" w:rsidP="00BA3654">
      <w:pPr>
        <w:pStyle w:val="BodyText"/>
        <w:jc w:val="both"/>
        <w:rPr>
          <w:rFonts w:asciiTheme="minorHAnsi" w:hAnsiTheme="minorHAnsi"/>
        </w:rPr>
      </w:pPr>
      <w:r w:rsidRPr="00BA3654">
        <w:rPr>
          <w:rFonts w:asciiTheme="minorHAnsi" w:hAnsiTheme="minorHAnsi"/>
        </w:rPr>
        <w:t xml:space="preserve">The SOP is aimed at CI’s, </w:t>
      </w:r>
      <w:r w:rsidR="0001489E">
        <w:rPr>
          <w:rFonts w:asciiTheme="minorHAnsi" w:hAnsiTheme="minorHAnsi"/>
        </w:rPr>
        <w:t xml:space="preserve">Principle Investigators (PI’s) </w:t>
      </w:r>
      <w:r w:rsidRPr="00BA3654">
        <w:rPr>
          <w:rFonts w:asciiTheme="minorHAnsi" w:hAnsiTheme="minorHAnsi"/>
        </w:rPr>
        <w:t>and any other members of a</w:t>
      </w:r>
      <w:r w:rsidR="0001489E">
        <w:rPr>
          <w:rFonts w:asciiTheme="minorHAnsi" w:hAnsiTheme="minorHAnsi"/>
        </w:rPr>
        <w:t xml:space="preserve"> study team who are responsible</w:t>
      </w:r>
      <w:r w:rsidRPr="00BA3654">
        <w:rPr>
          <w:rFonts w:asciiTheme="minorHAnsi" w:hAnsiTheme="minorHAnsi"/>
        </w:rPr>
        <w:t xml:space="preserve"> for maintaining and archiving essential study</w:t>
      </w:r>
      <w:r w:rsidRPr="00BA3654">
        <w:rPr>
          <w:rFonts w:asciiTheme="minorHAnsi" w:hAnsiTheme="minorHAnsi"/>
          <w:spacing w:val="-31"/>
        </w:rPr>
        <w:t xml:space="preserve"> </w:t>
      </w:r>
      <w:r w:rsidRPr="00BA3654">
        <w:rPr>
          <w:rFonts w:asciiTheme="minorHAnsi" w:hAnsiTheme="minorHAnsi"/>
        </w:rPr>
        <w:t>documents.</w:t>
      </w:r>
    </w:p>
    <w:p w:rsidR="00641399" w:rsidRPr="00BA3654" w:rsidRDefault="00641399" w:rsidP="00BA3654">
      <w:pPr>
        <w:pStyle w:val="BodyText"/>
        <w:jc w:val="both"/>
        <w:rPr>
          <w:rFonts w:asciiTheme="minorHAnsi" w:hAnsiTheme="minorHAnsi"/>
        </w:rPr>
      </w:pPr>
    </w:p>
    <w:p w:rsidR="00641399" w:rsidRPr="00BA3654" w:rsidRDefault="009B03B2" w:rsidP="00BA3654">
      <w:pPr>
        <w:pStyle w:val="BodyText"/>
        <w:jc w:val="both"/>
        <w:rPr>
          <w:rFonts w:asciiTheme="minorHAnsi" w:hAnsiTheme="minorHAnsi"/>
        </w:rPr>
      </w:pPr>
      <w:r w:rsidRPr="00BA3654">
        <w:rPr>
          <w:rFonts w:asciiTheme="minorHAnsi" w:hAnsiTheme="minorHAnsi"/>
        </w:rPr>
        <w:t>The SOP i</w:t>
      </w:r>
      <w:r w:rsidR="009D0C27">
        <w:rPr>
          <w:rFonts w:asciiTheme="minorHAnsi" w:hAnsiTheme="minorHAnsi"/>
        </w:rPr>
        <w:t>s also aimed at staff within LJMU REG</w:t>
      </w:r>
      <w:r w:rsidRPr="00BA3654">
        <w:rPr>
          <w:rFonts w:asciiTheme="minorHAnsi" w:hAnsiTheme="minorHAnsi"/>
        </w:rPr>
        <w:t xml:space="preserve"> who are involved in the sponsorship of studies.</w:t>
      </w:r>
    </w:p>
    <w:p w:rsidR="00641399" w:rsidRPr="009D0C27" w:rsidRDefault="009B03B2" w:rsidP="00BA3654">
      <w:pPr>
        <w:pStyle w:val="Heading2"/>
        <w:numPr>
          <w:ilvl w:val="0"/>
          <w:numId w:val="9"/>
        </w:numPr>
        <w:ind w:left="357" w:hanging="357"/>
        <w:jc w:val="both"/>
      </w:pPr>
      <w:bookmarkStart w:id="9" w:name="_TOC_250004"/>
      <w:bookmarkStart w:id="10" w:name="_Toc530142014"/>
      <w:bookmarkEnd w:id="9"/>
      <w:r w:rsidRPr="0001489E">
        <w:t>When</w:t>
      </w:r>
      <w:bookmarkEnd w:id="10"/>
    </w:p>
    <w:p w:rsidR="00641399" w:rsidRPr="00BA3654" w:rsidRDefault="009B03B2" w:rsidP="00BA3654">
      <w:pPr>
        <w:pStyle w:val="BodyText"/>
        <w:jc w:val="both"/>
        <w:rPr>
          <w:rFonts w:asciiTheme="minorHAnsi" w:hAnsiTheme="minorHAnsi"/>
        </w:rPr>
      </w:pPr>
      <w:r w:rsidRPr="00BA3654">
        <w:rPr>
          <w:rFonts w:asciiTheme="minorHAnsi" w:hAnsiTheme="minorHAnsi"/>
          <w:color w:val="333333"/>
        </w:rPr>
        <w:t xml:space="preserve">This SOP should be referred to at the end of the study. The end of the study should be defined in the protocol, for example, when the last </w:t>
      </w:r>
      <w:r w:rsidR="009D0C27">
        <w:rPr>
          <w:rFonts w:asciiTheme="minorHAnsi" w:hAnsiTheme="minorHAnsi"/>
          <w:color w:val="333333"/>
        </w:rPr>
        <w:t>participant</w:t>
      </w:r>
      <w:r w:rsidRPr="00BA3654">
        <w:rPr>
          <w:rFonts w:asciiTheme="minorHAnsi" w:hAnsiTheme="minorHAnsi"/>
          <w:color w:val="333333"/>
        </w:rPr>
        <w:t xml:space="preserve"> entered onto the study has had their last study visit.</w:t>
      </w:r>
    </w:p>
    <w:p w:rsidR="00641399" w:rsidRPr="00BA3654" w:rsidRDefault="00641399" w:rsidP="00BA3654">
      <w:pPr>
        <w:pStyle w:val="BodyText"/>
        <w:jc w:val="both"/>
        <w:rPr>
          <w:rFonts w:asciiTheme="minorHAnsi" w:hAnsiTheme="minorHAnsi"/>
        </w:rPr>
      </w:pPr>
    </w:p>
    <w:p w:rsidR="00641399" w:rsidRPr="00BA3654" w:rsidRDefault="009B03B2" w:rsidP="00BA3654">
      <w:pPr>
        <w:pStyle w:val="BodyText"/>
        <w:jc w:val="both"/>
        <w:rPr>
          <w:rFonts w:asciiTheme="minorHAnsi" w:hAnsiTheme="minorHAnsi"/>
        </w:rPr>
      </w:pPr>
      <w:r w:rsidRPr="00BA3654">
        <w:rPr>
          <w:rFonts w:asciiTheme="minorHAnsi" w:hAnsiTheme="minorHAnsi"/>
        </w:rPr>
        <w:t>Essential documents should be archived as soon as practicable after the completion of the study.</w:t>
      </w:r>
    </w:p>
    <w:p w:rsidR="00641399" w:rsidRPr="009D0C27" w:rsidRDefault="009B03B2" w:rsidP="00BA3654">
      <w:pPr>
        <w:pStyle w:val="Heading2"/>
        <w:numPr>
          <w:ilvl w:val="0"/>
          <w:numId w:val="9"/>
        </w:numPr>
        <w:ind w:left="357" w:hanging="357"/>
        <w:jc w:val="both"/>
      </w:pPr>
      <w:bookmarkStart w:id="11" w:name="_TOC_250003"/>
      <w:bookmarkStart w:id="12" w:name="_Toc530142015"/>
      <w:bookmarkEnd w:id="11"/>
      <w:r w:rsidRPr="0001489E">
        <w:t>How</w:t>
      </w:r>
      <w:bookmarkEnd w:id="12"/>
    </w:p>
    <w:p w:rsidR="00641399" w:rsidRPr="009D0C27" w:rsidRDefault="009B03B2" w:rsidP="00BA3654">
      <w:pPr>
        <w:pStyle w:val="ListParagraph"/>
        <w:numPr>
          <w:ilvl w:val="2"/>
          <w:numId w:val="2"/>
        </w:numPr>
        <w:tabs>
          <w:tab w:val="left" w:pos="651"/>
        </w:tabs>
        <w:spacing w:before="240" w:after="120"/>
        <w:ind w:left="567" w:hanging="567"/>
        <w:jc w:val="both"/>
        <w:rPr>
          <w:rFonts w:asciiTheme="minorHAnsi" w:hAnsiTheme="minorHAnsi"/>
          <w:b/>
        </w:rPr>
      </w:pPr>
      <w:r w:rsidRPr="00BA3654">
        <w:rPr>
          <w:rFonts w:asciiTheme="minorHAnsi" w:hAnsiTheme="minorHAnsi"/>
          <w:b/>
        </w:rPr>
        <w:lastRenderedPageBreak/>
        <w:t>What documents should be</w:t>
      </w:r>
      <w:r w:rsidRPr="00BA3654">
        <w:rPr>
          <w:rFonts w:asciiTheme="minorHAnsi" w:hAnsiTheme="minorHAnsi"/>
          <w:b/>
          <w:spacing w:val="-2"/>
        </w:rPr>
        <w:t xml:space="preserve"> </w:t>
      </w:r>
      <w:r w:rsidRPr="00BA3654">
        <w:rPr>
          <w:rFonts w:asciiTheme="minorHAnsi" w:hAnsiTheme="minorHAnsi"/>
          <w:b/>
        </w:rPr>
        <w:t>archived?</w:t>
      </w:r>
    </w:p>
    <w:p w:rsidR="00641399" w:rsidRPr="00BA3654" w:rsidRDefault="009B03B2" w:rsidP="00BA3654">
      <w:pPr>
        <w:pStyle w:val="BodyText"/>
        <w:jc w:val="both"/>
        <w:rPr>
          <w:rFonts w:asciiTheme="minorHAnsi" w:hAnsiTheme="minorHAnsi"/>
        </w:rPr>
      </w:pPr>
      <w:r w:rsidRPr="00BA3654">
        <w:rPr>
          <w:rFonts w:asciiTheme="minorHAnsi" w:hAnsiTheme="minorHAnsi"/>
        </w:rPr>
        <w:t>All Essential Documentation as defined in</w:t>
      </w:r>
      <w:r w:rsidR="009D0C27">
        <w:rPr>
          <w:rFonts w:asciiTheme="minorHAnsi" w:hAnsiTheme="minorHAnsi"/>
        </w:rPr>
        <w:t xml:space="preserve"> ICH-GCP Guidelines (Section 8)</w:t>
      </w:r>
      <w:r w:rsidRPr="00BA3654">
        <w:rPr>
          <w:rFonts w:asciiTheme="minorHAnsi" w:hAnsiTheme="minorHAnsi"/>
        </w:rPr>
        <w:t>. It is presumed that this wi</w:t>
      </w:r>
      <w:r w:rsidR="009D0C27">
        <w:rPr>
          <w:rFonts w:asciiTheme="minorHAnsi" w:hAnsiTheme="minorHAnsi"/>
        </w:rPr>
        <w:t>ll be the entire</w:t>
      </w:r>
      <w:r w:rsidRPr="00BA3654">
        <w:rPr>
          <w:rFonts w:asciiTheme="minorHAnsi" w:hAnsiTheme="minorHAnsi"/>
        </w:rPr>
        <w:t xml:space="preserve"> Study Master File.</w:t>
      </w:r>
    </w:p>
    <w:p w:rsidR="00641399" w:rsidRPr="00BA3654" w:rsidRDefault="00641399" w:rsidP="00BA3654">
      <w:pPr>
        <w:pStyle w:val="BodyText"/>
        <w:jc w:val="both"/>
        <w:rPr>
          <w:rFonts w:asciiTheme="minorHAnsi" w:hAnsiTheme="minorHAnsi"/>
        </w:rPr>
      </w:pPr>
    </w:p>
    <w:p w:rsidR="00641399" w:rsidRPr="00BA3654" w:rsidRDefault="009B03B2" w:rsidP="00BA3654">
      <w:pPr>
        <w:pStyle w:val="BodyText"/>
        <w:jc w:val="both"/>
        <w:rPr>
          <w:rFonts w:asciiTheme="minorHAnsi" w:hAnsiTheme="minorHAnsi"/>
        </w:rPr>
      </w:pPr>
      <w:r w:rsidRPr="00BA3654">
        <w:rPr>
          <w:rFonts w:asciiTheme="minorHAnsi" w:hAnsiTheme="minorHAnsi"/>
        </w:rPr>
        <w:t>The CI will need to appoint a designated archivist for the study who will have oversight of the archiving procedure. If one is not named it will be assumed this is the CI. The designated archivist for the study should check the contents of archived material prior to sending to archiving and keep a copy of the contents list and record location of storage.</w:t>
      </w:r>
    </w:p>
    <w:p w:rsidR="00641399" w:rsidRPr="00FB05E6" w:rsidRDefault="009B03B2" w:rsidP="00BA3654">
      <w:pPr>
        <w:pStyle w:val="ListParagraph"/>
        <w:numPr>
          <w:ilvl w:val="2"/>
          <w:numId w:val="2"/>
        </w:numPr>
        <w:tabs>
          <w:tab w:val="left" w:pos="651"/>
        </w:tabs>
        <w:spacing w:before="240" w:after="120"/>
        <w:ind w:left="567" w:hanging="567"/>
        <w:jc w:val="both"/>
        <w:rPr>
          <w:rFonts w:asciiTheme="minorHAnsi" w:hAnsiTheme="minorHAnsi"/>
          <w:b/>
        </w:rPr>
      </w:pPr>
      <w:r w:rsidRPr="0001489E">
        <w:rPr>
          <w:rFonts w:asciiTheme="minorHAnsi" w:hAnsiTheme="minorHAnsi"/>
          <w:b/>
        </w:rPr>
        <w:t>Archiving Arrangements (paper records)</w:t>
      </w:r>
    </w:p>
    <w:p w:rsidR="00641399" w:rsidRPr="00BA3654" w:rsidRDefault="009B03B2" w:rsidP="00BA3654">
      <w:pPr>
        <w:pStyle w:val="BodyText"/>
        <w:jc w:val="both"/>
        <w:rPr>
          <w:rFonts w:asciiTheme="minorHAnsi" w:hAnsiTheme="minorHAnsi"/>
        </w:rPr>
      </w:pPr>
      <w:r w:rsidRPr="00BA3654">
        <w:rPr>
          <w:rFonts w:asciiTheme="minorHAnsi" w:hAnsiTheme="minorHAnsi"/>
        </w:rPr>
        <w:t xml:space="preserve">To transfer documents to the </w:t>
      </w:r>
      <w:r w:rsidR="00CD14E1">
        <w:rPr>
          <w:rFonts w:asciiTheme="minorHAnsi" w:hAnsiTheme="minorHAnsi"/>
        </w:rPr>
        <w:t>LJMU</w:t>
      </w:r>
      <w:r w:rsidRPr="00BA3654">
        <w:rPr>
          <w:rFonts w:asciiTheme="minorHAnsi" w:hAnsiTheme="minorHAnsi"/>
        </w:rPr>
        <w:t xml:space="preserve"> Records Management Centre, the designated archivist should contact the Records Management staff in the first instance to discuss requirements and agree the transfer.</w:t>
      </w:r>
    </w:p>
    <w:p w:rsidR="00641399" w:rsidRPr="00BA3654" w:rsidRDefault="00641399" w:rsidP="00BA3654">
      <w:pPr>
        <w:pStyle w:val="BodyText"/>
        <w:jc w:val="both"/>
        <w:rPr>
          <w:rFonts w:asciiTheme="minorHAnsi" w:hAnsiTheme="minorHAnsi"/>
        </w:rPr>
      </w:pPr>
    </w:p>
    <w:p w:rsidR="00641399" w:rsidRPr="00BA3654" w:rsidRDefault="009B03B2" w:rsidP="00BA3654">
      <w:pPr>
        <w:pStyle w:val="BodyText"/>
        <w:jc w:val="both"/>
        <w:rPr>
          <w:rFonts w:asciiTheme="minorHAnsi" w:hAnsiTheme="minorHAnsi"/>
        </w:rPr>
      </w:pPr>
      <w:r w:rsidRPr="00BA3654">
        <w:rPr>
          <w:rFonts w:asciiTheme="minorHAnsi" w:hAnsiTheme="minorHAnsi"/>
        </w:rPr>
        <w:t>All archived material should be stored in archive boxes that are not labelled or externally sealed in line with the requirements of the Records Management Centre. The material should be removed from ring binders and folders before being packaged within the archive box. The Records Management Service Records Transfer List must be fully completed an</w:t>
      </w:r>
      <w:r w:rsidR="00670D5F">
        <w:rPr>
          <w:rFonts w:asciiTheme="minorHAnsi" w:hAnsiTheme="minorHAnsi"/>
        </w:rPr>
        <w:t>d placed in the top of the box.</w:t>
      </w:r>
    </w:p>
    <w:p w:rsidR="00641399" w:rsidRPr="00BA3654" w:rsidRDefault="00641399" w:rsidP="00BA3654">
      <w:pPr>
        <w:pStyle w:val="BodyText"/>
        <w:jc w:val="both"/>
        <w:rPr>
          <w:rFonts w:asciiTheme="minorHAnsi" w:hAnsiTheme="minorHAnsi"/>
        </w:rPr>
      </w:pPr>
    </w:p>
    <w:p w:rsidR="00641399" w:rsidRPr="00BA3654" w:rsidRDefault="009B03B2" w:rsidP="00BA3654">
      <w:pPr>
        <w:pStyle w:val="BodyText"/>
        <w:jc w:val="both"/>
        <w:rPr>
          <w:rFonts w:asciiTheme="minorHAnsi" w:hAnsiTheme="minorHAnsi"/>
        </w:rPr>
      </w:pPr>
      <w:r w:rsidRPr="00BA3654">
        <w:rPr>
          <w:rFonts w:asciiTheme="minorHAnsi" w:hAnsiTheme="minorHAnsi"/>
        </w:rPr>
        <w:t>The CI or designated archivist should inform the Sponsor of planned arrangements for archiving of essential documents as soon as possible and within one year of the end of the trial.</w:t>
      </w:r>
    </w:p>
    <w:p w:rsidR="00641399" w:rsidRPr="00BA3654" w:rsidRDefault="00641399" w:rsidP="00BA3654">
      <w:pPr>
        <w:pStyle w:val="BodyText"/>
        <w:jc w:val="both"/>
        <w:rPr>
          <w:rFonts w:asciiTheme="minorHAnsi" w:hAnsiTheme="minorHAnsi"/>
        </w:rPr>
      </w:pPr>
    </w:p>
    <w:p w:rsidR="00670D5F" w:rsidRDefault="009B03B2" w:rsidP="00BA3654">
      <w:pPr>
        <w:pStyle w:val="BodyText"/>
        <w:jc w:val="both"/>
        <w:rPr>
          <w:rFonts w:asciiTheme="minorHAnsi" w:hAnsiTheme="minorHAnsi"/>
        </w:rPr>
      </w:pPr>
      <w:r w:rsidRPr="00BA3654">
        <w:rPr>
          <w:rFonts w:asciiTheme="minorHAnsi" w:hAnsiTheme="minorHAnsi"/>
        </w:rPr>
        <w:t xml:space="preserve">Once archived essential documents should not routinely be retrieved and access to the material will be restricted to the Sponsor, the regulatory authorities and the designated archivist. Details of the archiving location and the designated archivist should be recorded by the CI and notified to </w:t>
      </w:r>
      <w:r w:rsidR="00670D5F">
        <w:rPr>
          <w:rFonts w:asciiTheme="minorHAnsi" w:hAnsiTheme="minorHAnsi"/>
        </w:rPr>
        <w:t>LJMU REG</w:t>
      </w:r>
    </w:p>
    <w:p w:rsidR="00641399" w:rsidRPr="00BA3654" w:rsidRDefault="009B03B2" w:rsidP="00BA3654">
      <w:pPr>
        <w:pStyle w:val="BodyText"/>
        <w:jc w:val="both"/>
        <w:rPr>
          <w:rFonts w:asciiTheme="minorHAnsi" w:hAnsiTheme="minorHAnsi"/>
        </w:rPr>
      </w:pPr>
      <w:r w:rsidRPr="00BA3654">
        <w:rPr>
          <w:rFonts w:asciiTheme="minorHAnsi" w:hAnsiTheme="minorHAnsi"/>
        </w:rPr>
        <w:t>.</w:t>
      </w:r>
    </w:p>
    <w:p w:rsidR="00641399" w:rsidRPr="00BA3654" w:rsidRDefault="009B03B2" w:rsidP="00BA3654">
      <w:pPr>
        <w:pStyle w:val="BodyText"/>
        <w:jc w:val="both"/>
        <w:rPr>
          <w:rFonts w:asciiTheme="minorHAnsi" w:hAnsiTheme="minorHAnsi"/>
        </w:rPr>
      </w:pPr>
      <w:r w:rsidRPr="00BA3654">
        <w:rPr>
          <w:rFonts w:asciiTheme="minorHAnsi" w:hAnsiTheme="minorHAnsi"/>
        </w:rPr>
        <w:t>If archived study records are requested for review by Regulatory Authorities the request should be made via the designated archivist and permission must be gained from the Sponsor representative for the retrieval of an archived box. Whenever an item is retrieved from archive, the date,</w:t>
      </w:r>
      <w:r w:rsidR="009D0C27">
        <w:rPr>
          <w:rFonts w:asciiTheme="minorHAnsi" w:hAnsiTheme="minorHAnsi"/>
        </w:rPr>
        <w:t xml:space="preserve"> </w:t>
      </w:r>
      <w:r w:rsidRPr="00BA3654">
        <w:rPr>
          <w:rFonts w:asciiTheme="minorHAnsi" w:hAnsiTheme="minorHAnsi"/>
        </w:rPr>
        <w:t>item</w:t>
      </w:r>
      <w:r w:rsidR="009D0C27">
        <w:rPr>
          <w:rFonts w:asciiTheme="minorHAnsi" w:hAnsiTheme="minorHAnsi"/>
        </w:rPr>
        <w:t xml:space="preserve"> </w:t>
      </w:r>
      <w:r w:rsidRPr="00BA3654">
        <w:rPr>
          <w:rFonts w:asciiTheme="minorHAnsi" w:hAnsiTheme="minorHAnsi"/>
        </w:rPr>
        <w:t>and person retrieving the item should be documented, together with the date returned to archive.</w:t>
      </w:r>
    </w:p>
    <w:p w:rsidR="00641399" w:rsidRPr="00BA3654" w:rsidRDefault="00641399" w:rsidP="00BA3654">
      <w:pPr>
        <w:pStyle w:val="BodyText"/>
        <w:jc w:val="both"/>
        <w:rPr>
          <w:rFonts w:asciiTheme="minorHAnsi" w:hAnsiTheme="minorHAnsi"/>
        </w:rPr>
      </w:pPr>
    </w:p>
    <w:p w:rsidR="00641399" w:rsidRPr="00BA3654" w:rsidRDefault="009B03B2" w:rsidP="00BA3654">
      <w:pPr>
        <w:pStyle w:val="BodyText"/>
        <w:jc w:val="both"/>
        <w:rPr>
          <w:rFonts w:asciiTheme="minorHAnsi" w:hAnsiTheme="minorHAnsi"/>
        </w:rPr>
      </w:pPr>
      <w:r w:rsidRPr="00BA3654">
        <w:rPr>
          <w:rFonts w:asciiTheme="minorHAnsi" w:hAnsiTheme="minorHAnsi"/>
        </w:rPr>
        <w:t>Archived documentation can only be destroyed once written permission has been obtained from all of the following, in accordance with the study protocol requirements, and sponsor SOPs.</w:t>
      </w:r>
    </w:p>
    <w:p w:rsidR="00641399" w:rsidRPr="00BA3654" w:rsidRDefault="009B03B2" w:rsidP="00670D5F">
      <w:pPr>
        <w:pStyle w:val="ListParagraph"/>
        <w:numPr>
          <w:ilvl w:val="3"/>
          <w:numId w:val="2"/>
        </w:numPr>
        <w:tabs>
          <w:tab w:val="left" w:pos="882"/>
        </w:tabs>
        <w:spacing w:before="120"/>
        <w:ind w:left="425" w:hanging="323"/>
        <w:jc w:val="both"/>
        <w:rPr>
          <w:rFonts w:asciiTheme="minorHAnsi" w:hAnsiTheme="minorHAnsi"/>
        </w:rPr>
      </w:pPr>
      <w:r w:rsidRPr="00BA3654">
        <w:rPr>
          <w:rFonts w:asciiTheme="minorHAnsi" w:hAnsiTheme="minorHAnsi"/>
        </w:rPr>
        <w:t>Sponsor</w:t>
      </w:r>
    </w:p>
    <w:p w:rsidR="00641399" w:rsidRPr="00BA3654" w:rsidRDefault="009B03B2" w:rsidP="00670D5F">
      <w:pPr>
        <w:pStyle w:val="ListParagraph"/>
        <w:numPr>
          <w:ilvl w:val="3"/>
          <w:numId w:val="2"/>
        </w:numPr>
        <w:tabs>
          <w:tab w:val="left" w:pos="882"/>
        </w:tabs>
        <w:spacing w:before="120"/>
        <w:ind w:left="425" w:hanging="323"/>
        <w:jc w:val="both"/>
        <w:rPr>
          <w:rFonts w:asciiTheme="minorHAnsi" w:hAnsiTheme="minorHAnsi"/>
        </w:rPr>
      </w:pPr>
      <w:r w:rsidRPr="00BA3654">
        <w:rPr>
          <w:rFonts w:asciiTheme="minorHAnsi" w:hAnsiTheme="minorHAnsi"/>
        </w:rPr>
        <w:t>Designated</w:t>
      </w:r>
      <w:r w:rsidRPr="00BA3654">
        <w:rPr>
          <w:rFonts w:asciiTheme="minorHAnsi" w:hAnsiTheme="minorHAnsi"/>
          <w:spacing w:val="-5"/>
        </w:rPr>
        <w:t xml:space="preserve"> </w:t>
      </w:r>
      <w:r w:rsidRPr="00BA3654">
        <w:rPr>
          <w:rFonts w:asciiTheme="minorHAnsi" w:hAnsiTheme="minorHAnsi"/>
        </w:rPr>
        <w:t>Archivist</w:t>
      </w:r>
    </w:p>
    <w:p w:rsidR="00670D5F" w:rsidRDefault="00670D5F" w:rsidP="00BA3654">
      <w:pPr>
        <w:pStyle w:val="BodyText"/>
        <w:jc w:val="both"/>
        <w:rPr>
          <w:rFonts w:asciiTheme="minorHAnsi" w:hAnsiTheme="minorHAnsi"/>
        </w:rPr>
      </w:pPr>
    </w:p>
    <w:p w:rsidR="00641399" w:rsidRPr="00BA3654" w:rsidRDefault="009B03B2" w:rsidP="00BA3654">
      <w:pPr>
        <w:pStyle w:val="BodyText"/>
        <w:jc w:val="both"/>
        <w:rPr>
          <w:rFonts w:asciiTheme="minorHAnsi" w:hAnsiTheme="minorHAnsi"/>
        </w:rPr>
      </w:pPr>
      <w:r w:rsidRPr="00BA3654">
        <w:rPr>
          <w:rFonts w:asciiTheme="minorHAnsi" w:hAnsiTheme="minorHAnsi"/>
        </w:rPr>
        <w:t>The clinical study report also needs to be included with the archived data when available. If there is a secure holding area available for temporary storage until the clinical study report is completed after the end of the study, this should be used and all documentation archived together. However, if this is not possible the clinical study report should be later filed along with the rest of the documentation to ensure that a complete record is maintained.</w:t>
      </w:r>
    </w:p>
    <w:p w:rsidR="00641399" w:rsidRPr="006D7142" w:rsidRDefault="009B03B2" w:rsidP="00BA3654">
      <w:pPr>
        <w:pStyle w:val="ListParagraph"/>
        <w:numPr>
          <w:ilvl w:val="2"/>
          <w:numId w:val="2"/>
        </w:numPr>
        <w:tabs>
          <w:tab w:val="left" w:pos="651"/>
        </w:tabs>
        <w:spacing w:before="240" w:after="120"/>
        <w:ind w:left="567" w:hanging="567"/>
        <w:jc w:val="both"/>
        <w:rPr>
          <w:rFonts w:asciiTheme="minorHAnsi" w:hAnsiTheme="minorHAnsi"/>
          <w:b/>
        </w:rPr>
      </w:pPr>
      <w:r w:rsidRPr="0001489E">
        <w:rPr>
          <w:rFonts w:asciiTheme="minorHAnsi" w:hAnsiTheme="minorHAnsi"/>
          <w:b/>
        </w:rPr>
        <w:t>Archiving Arrangements (electronic records)</w:t>
      </w:r>
    </w:p>
    <w:p w:rsidR="00641399" w:rsidRPr="00BA3654" w:rsidRDefault="009B03B2" w:rsidP="00BA3654">
      <w:pPr>
        <w:pStyle w:val="BodyText"/>
        <w:jc w:val="both"/>
        <w:rPr>
          <w:rFonts w:asciiTheme="minorHAnsi" w:hAnsiTheme="minorHAnsi"/>
        </w:rPr>
      </w:pPr>
      <w:r w:rsidRPr="00BA3654">
        <w:rPr>
          <w:rFonts w:asciiTheme="minorHAnsi" w:hAnsiTheme="minorHAnsi"/>
        </w:rPr>
        <w:t xml:space="preserve">The use of electronic systems for </w:t>
      </w:r>
      <w:r w:rsidR="006D7142">
        <w:rPr>
          <w:rFonts w:asciiTheme="minorHAnsi" w:hAnsiTheme="minorHAnsi"/>
        </w:rPr>
        <w:t>study</w:t>
      </w:r>
      <w:r w:rsidRPr="00BA3654">
        <w:rPr>
          <w:rFonts w:asciiTheme="minorHAnsi" w:hAnsiTheme="minorHAnsi"/>
        </w:rPr>
        <w:t xml:space="preserve"> activities can mean that essential documentation is not ab</w:t>
      </w:r>
      <w:r w:rsidR="006D7142">
        <w:rPr>
          <w:rFonts w:asciiTheme="minorHAnsi" w:hAnsiTheme="minorHAnsi"/>
        </w:rPr>
        <w:t>le to be stored with the paper S</w:t>
      </w:r>
      <w:r w:rsidRPr="00BA3654">
        <w:rPr>
          <w:rFonts w:asciiTheme="minorHAnsi" w:hAnsiTheme="minorHAnsi"/>
        </w:rPr>
        <w:t>MF for archiving. In instances where it is not possible or feasible to print electronic records for paper storage the CI must employ suitable procedures for the appropriate archive of such records. Throughout the retention period the authenticity of the data must be maintained and so consideration must be paid to the following areas;</w:t>
      </w:r>
    </w:p>
    <w:p w:rsidR="00641399" w:rsidRPr="00BA3654" w:rsidRDefault="009B03B2" w:rsidP="008D1C53">
      <w:pPr>
        <w:pStyle w:val="ListParagraph"/>
        <w:numPr>
          <w:ilvl w:val="3"/>
          <w:numId w:val="2"/>
        </w:numPr>
        <w:tabs>
          <w:tab w:val="left" w:pos="1280"/>
        </w:tabs>
        <w:spacing w:before="120"/>
        <w:ind w:left="567" w:hanging="357"/>
        <w:jc w:val="both"/>
        <w:rPr>
          <w:rFonts w:asciiTheme="minorHAnsi" w:hAnsiTheme="minorHAnsi"/>
        </w:rPr>
      </w:pPr>
      <w:r w:rsidRPr="00BA3654">
        <w:rPr>
          <w:rFonts w:asciiTheme="minorHAnsi" w:hAnsiTheme="minorHAnsi"/>
        </w:rPr>
        <w:t>Electronic records are held on a system that provides regular back-up to reduce the risk of loss of</w:t>
      </w:r>
      <w:r w:rsidRPr="00BA3654">
        <w:rPr>
          <w:rFonts w:asciiTheme="minorHAnsi" w:hAnsiTheme="minorHAnsi"/>
          <w:spacing w:val="-10"/>
        </w:rPr>
        <w:t xml:space="preserve"> </w:t>
      </w:r>
      <w:r w:rsidRPr="00BA3654">
        <w:rPr>
          <w:rFonts w:asciiTheme="minorHAnsi" w:hAnsiTheme="minorHAnsi"/>
        </w:rPr>
        <w:t>data;</w:t>
      </w:r>
    </w:p>
    <w:p w:rsidR="00641399" w:rsidRPr="00BA3654" w:rsidRDefault="009B03B2" w:rsidP="008D1C53">
      <w:pPr>
        <w:pStyle w:val="ListParagraph"/>
        <w:numPr>
          <w:ilvl w:val="3"/>
          <w:numId w:val="2"/>
        </w:numPr>
        <w:tabs>
          <w:tab w:val="left" w:pos="1280"/>
        </w:tabs>
        <w:spacing w:before="120"/>
        <w:ind w:left="567" w:hanging="357"/>
        <w:jc w:val="both"/>
        <w:rPr>
          <w:rFonts w:asciiTheme="minorHAnsi" w:hAnsiTheme="minorHAnsi"/>
        </w:rPr>
      </w:pPr>
      <w:r w:rsidRPr="00BA3654">
        <w:rPr>
          <w:rFonts w:asciiTheme="minorHAnsi" w:hAnsiTheme="minorHAnsi"/>
        </w:rPr>
        <w:t>Access to archived electronic records must be suitably restricted to essential personnel only (e.g. the Designated Archivist and the Sponsor). The records must also be protected from unauthorised changes to maintain</w:t>
      </w:r>
      <w:r w:rsidRPr="00BA3654">
        <w:rPr>
          <w:rFonts w:asciiTheme="minorHAnsi" w:hAnsiTheme="minorHAnsi"/>
          <w:spacing w:val="-32"/>
        </w:rPr>
        <w:t xml:space="preserve"> </w:t>
      </w:r>
      <w:r w:rsidRPr="00BA3654">
        <w:rPr>
          <w:rFonts w:asciiTheme="minorHAnsi" w:hAnsiTheme="minorHAnsi"/>
        </w:rPr>
        <w:t>authenticity;</w:t>
      </w:r>
    </w:p>
    <w:p w:rsidR="00641399" w:rsidRPr="00BA3654" w:rsidRDefault="009B03B2" w:rsidP="008D1C53">
      <w:pPr>
        <w:pStyle w:val="ListParagraph"/>
        <w:numPr>
          <w:ilvl w:val="3"/>
          <w:numId w:val="2"/>
        </w:numPr>
        <w:tabs>
          <w:tab w:val="left" w:pos="1280"/>
        </w:tabs>
        <w:spacing w:before="120"/>
        <w:ind w:left="567" w:hanging="357"/>
        <w:jc w:val="both"/>
        <w:rPr>
          <w:rFonts w:asciiTheme="minorHAnsi" w:hAnsiTheme="minorHAnsi"/>
        </w:rPr>
      </w:pPr>
      <w:r w:rsidRPr="00BA3654">
        <w:rPr>
          <w:rFonts w:asciiTheme="minorHAnsi" w:hAnsiTheme="minorHAnsi"/>
        </w:rPr>
        <w:lastRenderedPageBreak/>
        <w:t>Electronic records must be periodically retrieved to ensure continued accessibility to the data. Where required processes must be employed to transfer records from near obsolete media to newer media as technology advances. Such media transfer should be validated and documented to ensure the full audit trail is maintained, and it can be confirmed that there has been no loss, change or corruption to the</w:t>
      </w:r>
      <w:r w:rsidRPr="00BA3654">
        <w:rPr>
          <w:rFonts w:asciiTheme="minorHAnsi" w:hAnsiTheme="minorHAnsi"/>
          <w:spacing w:val="-31"/>
        </w:rPr>
        <w:t xml:space="preserve"> </w:t>
      </w:r>
      <w:r w:rsidRPr="00BA3654">
        <w:rPr>
          <w:rFonts w:asciiTheme="minorHAnsi" w:hAnsiTheme="minorHAnsi"/>
        </w:rPr>
        <w:t>data.</w:t>
      </w:r>
    </w:p>
    <w:p w:rsidR="00641399" w:rsidRPr="00BA3654" w:rsidRDefault="00641399" w:rsidP="00BA3654">
      <w:pPr>
        <w:pStyle w:val="BodyText"/>
        <w:jc w:val="both"/>
        <w:rPr>
          <w:rFonts w:asciiTheme="minorHAnsi" w:hAnsiTheme="minorHAnsi"/>
        </w:rPr>
      </w:pPr>
    </w:p>
    <w:p w:rsidR="00641399" w:rsidRPr="00BA3654" w:rsidRDefault="008D1C53" w:rsidP="00BA3654">
      <w:pPr>
        <w:pStyle w:val="BodyText"/>
        <w:jc w:val="both"/>
        <w:rPr>
          <w:rFonts w:asciiTheme="minorHAnsi" w:hAnsiTheme="minorHAnsi"/>
        </w:rPr>
      </w:pPr>
      <w:r>
        <w:rPr>
          <w:rFonts w:asciiTheme="minorHAnsi" w:hAnsiTheme="minorHAnsi"/>
        </w:rPr>
        <w:t>LJMU</w:t>
      </w:r>
      <w:r w:rsidR="009B03B2" w:rsidRPr="00BA3654">
        <w:rPr>
          <w:rFonts w:asciiTheme="minorHAnsi" w:hAnsiTheme="minorHAnsi"/>
        </w:rPr>
        <w:t xml:space="preserve"> provides electronic archiving</w:t>
      </w:r>
      <w:r>
        <w:rPr>
          <w:rFonts w:asciiTheme="minorHAnsi" w:hAnsiTheme="minorHAnsi"/>
        </w:rPr>
        <w:t xml:space="preserve"> via the Data Catalogue Service.</w:t>
      </w:r>
      <w:r w:rsidR="009B03B2" w:rsidRPr="00BA3654">
        <w:rPr>
          <w:rFonts w:asciiTheme="minorHAnsi" w:hAnsiTheme="minorHAnsi"/>
        </w:rPr>
        <w:t xml:space="preserve"> It is recommended that all researchers make use of this service to ensure secure storage of their data, and also to assist in ensuring open access requirements can be met. Where departments have established data archive facilities it is not a requirement to use the</w:t>
      </w:r>
      <w:r w:rsidR="009D0C27">
        <w:rPr>
          <w:rFonts w:asciiTheme="minorHAnsi" w:hAnsiTheme="minorHAnsi"/>
        </w:rPr>
        <w:t xml:space="preserve"> </w:t>
      </w:r>
      <w:r w:rsidR="009B03B2" w:rsidRPr="00BA3654">
        <w:rPr>
          <w:rFonts w:asciiTheme="minorHAnsi" w:hAnsiTheme="minorHAnsi"/>
          <w:spacing w:val="-3"/>
        </w:rPr>
        <w:t xml:space="preserve">Data </w:t>
      </w:r>
      <w:r w:rsidR="009B03B2" w:rsidRPr="00BA3654">
        <w:rPr>
          <w:rFonts w:asciiTheme="minorHAnsi" w:hAnsiTheme="minorHAnsi"/>
        </w:rPr>
        <w:t>Catalogue, but the Sponsor may ask for further details on the system and processes</w:t>
      </w:r>
      <w:r w:rsidR="009B03B2" w:rsidRPr="00BA3654">
        <w:rPr>
          <w:rFonts w:asciiTheme="minorHAnsi" w:hAnsiTheme="minorHAnsi"/>
          <w:spacing w:val="-37"/>
        </w:rPr>
        <w:t xml:space="preserve"> </w:t>
      </w:r>
      <w:r w:rsidR="009B03B2" w:rsidRPr="00BA3654">
        <w:rPr>
          <w:rFonts w:asciiTheme="minorHAnsi" w:hAnsiTheme="minorHAnsi"/>
        </w:rPr>
        <w:t>used.</w:t>
      </w:r>
    </w:p>
    <w:p w:rsidR="00641399" w:rsidRPr="008D1C53" w:rsidRDefault="009B03B2" w:rsidP="00BA3654">
      <w:pPr>
        <w:pStyle w:val="ListParagraph"/>
        <w:numPr>
          <w:ilvl w:val="2"/>
          <w:numId w:val="2"/>
        </w:numPr>
        <w:tabs>
          <w:tab w:val="left" w:pos="651"/>
        </w:tabs>
        <w:spacing w:before="240" w:after="120"/>
        <w:ind w:left="567" w:hanging="567"/>
        <w:jc w:val="both"/>
        <w:rPr>
          <w:rFonts w:asciiTheme="minorHAnsi" w:hAnsiTheme="minorHAnsi"/>
          <w:b/>
        </w:rPr>
      </w:pPr>
      <w:bookmarkStart w:id="13" w:name="_TOC_250002"/>
      <w:r w:rsidRPr="0001489E">
        <w:rPr>
          <w:rFonts w:asciiTheme="minorHAnsi" w:hAnsiTheme="minorHAnsi"/>
          <w:b/>
        </w:rPr>
        <w:t xml:space="preserve">How long should documents be archived </w:t>
      </w:r>
      <w:bookmarkEnd w:id="13"/>
      <w:r w:rsidRPr="0001489E">
        <w:rPr>
          <w:rFonts w:asciiTheme="minorHAnsi" w:hAnsiTheme="minorHAnsi"/>
          <w:b/>
        </w:rPr>
        <w:t>for?</w:t>
      </w:r>
    </w:p>
    <w:p w:rsidR="00641399" w:rsidRPr="00BA3654" w:rsidRDefault="009B03B2" w:rsidP="00BA3654">
      <w:pPr>
        <w:pStyle w:val="BodyText"/>
        <w:jc w:val="both"/>
        <w:rPr>
          <w:rFonts w:asciiTheme="minorHAnsi" w:hAnsiTheme="minorHAnsi"/>
        </w:rPr>
      </w:pPr>
      <w:r w:rsidRPr="00BA3654">
        <w:rPr>
          <w:rFonts w:asciiTheme="minorHAnsi" w:hAnsiTheme="minorHAnsi"/>
        </w:rPr>
        <w:t xml:space="preserve">The </w:t>
      </w:r>
      <w:r w:rsidR="008D1C53">
        <w:rPr>
          <w:rFonts w:asciiTheme="minorHAnsi" w:hAnsiTheme="minorHAnsi"/>
        </w:rPr>
        <w:t>CI</w:t>
      </w:r>
      <w:r w:rsidRPr="00BA3654">
        <w:rPr>
          <w:rFonts w:asciiTheme="minorHAnsi" w:hAnsiTheme="minorHAnsi"/>
        </w:rPr>
        <w:t xml:space="preserve"> </w:t>
      </w:r>
      <w:r w:rsidR="008D1C53">
        <w:rPr>
          <w:rFonts w:asciiTheme="minorHAnsi" w:hAnsiTheme="minorHAnsi"/>
        </w:rPr>
        <w:t>should</w:t>
      </w:r>
      <w:r w:rsidRPr="00BA3654">
        <w:rPr>
          <w:rFonts w:asciiTheme="minorHAnsi" w:hAnsiTheme="minorHAnsi"/>
        </w:rPr>
        <w:t xml:space="preserve"> ensure that the documents contained, or which have been contained, in the </w:t>
      </w:r>
      <w:r w:rsidR="008D1C53">
        <w:rPr>
          <w:rFonts w:asciiTheme="minorHAnsi" w:hAnsiTheme="minorHAnsi"/>
        </w:rPr>
        <w:t>study</w:t>
      </w:r>
      <w:r w:rsidRPr="00BA3654">
        <w:rPr>
          <w:rFonts w:asciiTheme="minorHAnsi" w:hAnsiTheme="minorHAnsi"/>
        </w:rPr>
        <w:t xml:space="preserve"> master file are retained for at least 5 years after the conclusion of the </w:t>
      </w:r>
      <w:r w:rsidR="008D1C53">
        <w:rPr>
          <w:rFonts w:asciiTheme="minorHAnsi" w:hAnsiTheme="minorHAnsi"/>
        </w:rPr>
        <w:t>study</w:t>
      </w:r>
      <w:r w:rsidRPr="00BA3654">
        <w:rPr>
          <w:rFonts w:asciiTheme="minorHAnsi" w:hAnsiTheme="minorHAnsi"/>
        </w:rPr>
        <w:t xml:space="preserve"> and that during that period </w:t>
      </w:r>
      <w:r w:rsidR="008D1C53">
        <w:rPr>
          <w:rFonts w:asciiTheme="minorHAnsi" w:hAnsiTheme="minorHAnsi"/>
        </w:rPr>
        <w:t xml:space="preserve">documents </w:t>
      </w:r>
      <w:r w:rsidRPr="00BA3654">
        <w:rPr>
          <w:rFonts w:asciiTheme="minorHAnsi" w:hAnsiTheme="minorHAnsi"/>
        </w:rPr>
        <w:t>are:</w:t>
      </w:r>
    </w:p>
    <w:p w:rsidR="00641399" w:rsidRPr="00BA3654" w:rsidRDefault="009B03B2" w:rsidP="008D1C53">
      <w:pPr>
        <w:pStyle w:val="ListParagraph"/>
        <w:numPr>
          <w:ilvl w:val="0"/>
          <w:numId w:val="1"/>
        </w:numPr>
        <w:tabs>
          <w:tab w:val="left" w:pos="1233"/>
        </w:tabs>
        <w:spacing w:before="120"/>
        <w:ind w:left="567" w:hanging="357"/>
        <w:jc w:val="both"/>
        <w:rPr>
          <w:rFonts w:asciiTheme="minorHAnsi" w:hAnsiTheme="minorHAnsi"/>
        </w:rPr>
      </w:pPr>
      <w:r w:rsidRPr="00BA3654">
        <w:rPr>
          <w:rFonts w:asciiTheme="minorHAnsi" w:hAnsiTheme="minorHAnsi"/>
        </w:rPr>
        <w:t>Readily available to the licensing authority on request;</w:t>
      </w:r>
      <w:r w:rsidRPr="00BA3654">
        <w:rPr>
          <w:rFonts w:asciiTheme="minorHAnsi" w:hAnsiTheme="minorHAnsi"/>
          <w:spacing w:val="-34"/>
        </w:rPr>
        <w:t xml:space="preserve"> </w:t>
      </w:r>
      <w:r w:rsidRPr="00BA3654">
        <w:rPr>
          <w:rFonts w:asciiTheme="minorHAnsi" w:hAnsiTheme="minorHAnsi"/>
          <w:spacing w:val="-2"/>
        </w:rPr>
        <w:t>and</w:t>
      </w:r>
    </w:p>
    <w:p w:rsidR="00641399" w:rsidRPr="00BA3654" w:rsidRDefault="009B03B2" w:rsidP="008D1C53">
      <w:pPr>
        <w:pStyle w:val="ListParagraph"/>
        <w:numPr>
          <w:ilvl w:val="0"/>
          <w:numId w:val="1"/>
        </w:numPr>
        <w:tabs>
          <w:tab w:val="left" w:pos="1233"/>
        </w:tabs>
        <w:spacing w:before="120"/>
        <w:ind w:left="567" w:hanging="357"/>
        <w:jc w:val="both"/>
        <w:rPr>
          <w:rFonts w:asciiTheme="minorHAnsi" w:hAnsiTheme="minorHAnsi"/>
        </w:rPr>
      </w:pPr>
      <w:r w:rsidRPr="00BA3654">
        <w:rPr>
          <w:rFonts w:asciiTheme="minorHAnsi" w:hAnsiTheme="minorHAnsi"/>
        </w:rPr>
        <w:t>Complete and</w:t>
      </w:r>
      <w:r w:rsidRPr="00BA3654">
        <w:rPr>
          <w:rFonts w:asciiTheme="minorHAnsi" w:hAnsiTheme="minorHAnsi"/>
          <w:spacing w:val="-5"/>
        </w:rPr>
        <w:t xml:space="preserve"> </w:t>
      </w:r>
      <w:r w:rsidRPr="00BA3654">
        <w:rPr>
          <w:rFonts w:asciiTheme="minorHAnsi" w:hAnsiTheme="minorHAnsi"/>
        </w:rPr>
        <w:t>legible”</w:t>
      </w:r>
    </w:p>
    <w:p w:rsidR="00641399" w:rsidRPr="00BA3654" w:rsidRDefault="00641399" w:rsidP="00BA3654">
      <w:pPr>
        <w:pStyle w:val="BodyText"/>
        <w:jc w:val="both"/>
        <w:rPr>
          <w:rFonts w:asciiTheme="minorHAnsi" w:hAnsiTheme="minorHAnsi"/>
        </w:rPr>
      </w:pPr>
    </w:p>
    <w:p w:rsidR="00641399" w:rsidRPr="00BA3654" w:rsidRDefault="009B03B2" w:rsidP="00BA3654">
      <w:pPr>
        <w:pStyle w:val="BodyText"/>
        <w:jc w:val="both"/>
        <w:rPr>
          <w:rFonts w:asciiTheme="minorHAnsi" w:hAnsiTheme="minorHAnsi"/>
        </w:rPr>
      </w:pPr>
      <w:r w:rsidRPr="00BA3654">
        <w:rPr>
          <w:rFonts w:asciiTheme="minorHAnsi" w:hAnsiTheme="minorHAnsi"/>
        </w:rPr>
        <w:t xml:space="preserve">The </w:t>
      </w:r>
      <w:r w:rsidR="008D1C53">
        <w:rPr>
          <w:rFonts w:asciiTheme="minorHAnsi" w:hAnsiTheme="minorHAnsi"/>
        </w:rPr>
        <w:t>LJMU</w:t>
      </w:r>
      <w:r w:rsidRPr="00BA3654">
        <w:rPr>
          <w:rFonts w:asciiTheme="minorHAnsi" w:hAnsiTheme="minorHAnsi"/>
        </w:rPr>
        <w:t xml:space="preserve"> retention schedule should be referred to for advice prior to archiving of research materials.</w:t>
      </w:r>
    </w:p>
    <w:p w:rsidR="00641399" w:rsidRPr="00647B1A" w:rsidRDefault="009B03B2" w:rsidP="00BA3654">
      <w:pPr>
        <w:pStyle w:val="Heading1"/>
        <w:numPr>
          <w:ilvl w:val="0"/>
          <w:numId w:val="7"/>
        </w:numPr>
        <w:ind w:left="357" w:hanging="357"/>
        <w:jc w:val="both"/>
      </w:pPr>
      <w:bookmarkStart w:id="14" w:name="_TOC_250001"/>
      <w:bookmarkStart w:id="15" w:name="_Toc530142016"/>
      <w:r w:rsidRPr="00B35476">
        <w:t xml:space="preserve">Roles and </w:t>
      </w:r>
      <w:bookmarkEnd w:id="14"/>
      <w:r w:rsidRPr="00B35476">
        <w:t>Responsibilities</w:t>
      </w:r>
      <w:bookmarkEnd w:id="15"/>
    </w:p>
    <w:p w:rsidR="00641399" w:rsidRPr="00BA3654" w:rsidRDefault="009B03B2" w:rsidP="00BA3654">
      <w:pPr>
        <w:pStyle w:val="BodyText"/>
        <w:jc w:val="both"/>
        <w:rPr>
          <w:rFonts w:asciiTheme="minorHAnsi" w:hAnsiTheme="minorHAnsi"/>
        </w:rPr>
      </w:pPr>
      <w:r w:rsidRPr="00BA3654">
        <w:rPr>
          <w:rFonts w:asciiTheme="minorHAnsi" w:hAnsiTheme="minorHAnsi"/>
        </w:rPr>
        <w:t>The CI has a responsibility to ensure the Sponsor is aware of the archiving arrangements and for ensuring that the Sponsor and regulatory authorities have access to the archived data. If the CI leaves the University during the archival period, the sponsor should be informed and, if appropriate, a new designated archivist identified.</w:t>
      </w:r>
    </w:p>
    <w:p w:rsidR="00641399" w:rsidRPr="00BA3654" w:rsidRDefault="00641399" w:rsidP="00BA3654">
      <w:pPr>
        <w:pStyle w:val="BodyText"/>
        <w:jc w:val="both"/>
        <w:rPr>
          <w:rFonts w:asciiTheme="minorHAnsi" w:hAnsiTheme="minorHAnsi"/>
        </w:rPr>
      </w:pPr>
    </w:p>
    <w:p w:rsidR="00641399" w:rsidRPr="00BA3654" w:rsidRDefault="009B03B2" w:rsidP="00BA3654">
      <w:pPr>
        <w:pStyle w:val="BodyText"/>
        <w:jc w:val="both"/>
        <w:rPr>
          <w:rFonts w:asciiTheme="minorHAnsi" w:hAnsiTheme="minorHAnsi"/>
        </w:rPr>
      </w:pPr>
      <w:r w:rsidRPr="00BA3654">
        <w:rPr>
          <w:rFonts w:asciiTheme="minorHAnsi" w:hAnsiTheme="minorHAnsi"/>
        </w:rPr>
        <w:t>The designated archivist is responsible for the arrangements for the archiving of study documents and maintaining accurate records relating to the location of the records, and details of when records have been accessed and the time at which they were returned to archive. If the designated archivist leaves the University during the archival period, the sponsor should be informed and a new designated archivist identified.</w:t>
      </w:r>
    </w:p>
    <w:p w:rsidR="00641399" w:rsidRPr="00BA3654" w:rsidRDefault="00641399" w:rsidP="00BA3654">
      <w:pPr>
        <w:pStyle w:val="BodyText"/>
        <w:jc w:val="both"/>
        <w:rPr>
          <w:rFonts w:asciiTheme="minorHAnsi" w:hAnsiTheme="minorHAnsi"/>
        </w:rPr>
      </w:pPr>
    </w:p>
    <w:p w:rsidR="00641399" w:rsidRPr="00BA3654" w:rsidRDefault="009B03B2" w:rsidP="00BA3654">
      <w:pPr>
        <w:pStyle w:val="BodyText"/>
        <w:jc w:val="both"/>
        <w:rPr>
          <w:rFonts w:asciiTheme="minorHAnsi" w:hAnsiTheme="minorHAnsi"/>
        </w:rPr>
      </w:pPr>
      <w:r w:rsidRPr="00BA3654">
        <w:rPr>
          <w:rFonts w:asciiTheme="minorHAnsi" w:hAnsiTheme="minorHAnsi"/>
        </w:rPr>
        <w:t>The Sponsor is responsible for providing permission for archived documents to be accessed.</w:t>
      </w:r>
    </w:p>
    <w:p w:rsidR="00641399" w:rsidRPr="00647B1A" w:rsidRDefault="009B03B2" w:rsidP="00647B1A">
      <w:pPr>
        <w:pStyle w:val="Heading1"/>
        <w:numPr>
          <w:ilvl w:val="0"/>
          <w:numId w:val="7"/>
        </w:numPr>
        <w:ind w:left="357" w:hanging="357"/>
        <w:jc w:val="both"/>
      </w:pPr>
      <w:bookmarkStart w:id="16" w:name="_TOC_250000"/>
      <w:bookmarkStart w:id="17" w:name="_Toc530142017"/>
      <w:bookmarkEnd w:id="16"/>
      <w:r w:rsidRPr="00B35476">
        <w:t>Abbreviations</w:t>
      </w:r>
      <w:bookmarkEnd w:id="17"/>
    </w:p>
    <w:p w:rsidR="00641399" w:rsidRPr="00BA3654" w:rsidRDefault="009B03B2" w:rsidP="00647B1A">
      <w:pPr>
        <w:pStyle w:val="BodyText"/>
        <w:tabs>
          <w:tab w:val="left" w:pos="1592"/>
        </w:tabs>
        <w:spacing w:before="120"/>
        <w:jc w:val="both"/>
        <w:rPr>
          <w:rFonts w:asciiTheme="minorHAnsi" w:hAnsiTheme="minorHAnsi"/>
        </w:rPr>
      </w:pPr>
      <w:r w:rsidRPr="00BA3654">
        <w:rPr>
          <w:rFonts w:asciiTheme="minorHAnsi" w:hAnsiTheme="minorHAnsi"/>
          <w:b/>
        </w:rPr>
        <w:t>CI</w:t>
      </w:r>
      <w:r w:rsidRPr="00BA3654">
        <w:rPr>
          <w:rFonts w:asciiTheme="minorHAnsi" w:hAnsiTheme="minorHAnsi"/>
          <w:b/>
        </w:rPr>
        <w:tab/>
      </w:r>
      <w:r w:rsidRPr="00BA3654">
        <w:rPr>
          <w:rFonts w:asciiTheme="minorHAnsi" w:hAnsiTheme="minorHAnsi"/>
        </w:rPr>
        <w:t>Chief</w:t>
      </w:r>
      <w:r w:rsidRPr="00BA3654">
        <w:rPr>
          <w:rFonts w:asciiTheme="minorHAnsi" w:hAnsiTheme="minorHAnsi"/>
          <w:spacing w:val="-8"/>
        </w:rPr>
        <w:t xml:space="preserve"> </w:t>
      </w:r>
      <w:r w:rsidRPr="00BA3654">
        <w:rPr>
          <w:rFonts w:asciiTheme="minorHAnsi" w:hAnsiTheme="minorHAnsi"/>
        </w:rPr>
        <w:t>Investigator</w:t>
      </w:r>
    </w:p>
    <w:p w:rsidR="00641399" w:rsidRPr="00647B1A" w:rsidRDefault="009B03B2" w:rsidP="00647B1A">
      <w:pPr>
        <w:pStyle w:val="BodyText"/>
        <w:tabs>
          <w:tab w:val="left" w:pos="1592"/>
        </w:tabs>
        <w:spacing w:before="120"/>
        <w:jc w:val="both"/>
        <w:rPr>
          <w:rFonts w:asciiTheme="minorHAnsi" w:hAnsiTheme="minorHAnsi"/>
          <w:b/>
        </w:rPr>
      </w:pPr>
      <w:r w:rsidRPr="00BA3654">
        <w:rPr>
          <w:rFonts w:asciiTheme="minorHAnsi" w:hAnsiTheme="minorHAnsi"/>
          <w:b/>
        </w:rPr>
        <w:t>CTIMP</w:t>
      </w:r>
      <w:r w:rsidR="00647B1A">
        <w:rPr>
          <w:rFonts w:asciiTheme="minorHAnsi" w:hAnsiTheme="minorHAnsi"/>
          <w:b/>
        </w:rPr>
        <w:tab/>
      </w:r>
      <w:r w:rsidRPr="00647B1A">
        <w:rPr>
          <w:rFonts w:asciiTheme="minorHAnsi" w:hAnsiTheme="minorHAnsi"/>
        </w:rPr>
        <w:t>Clinical Trial of an Investigational Medicinal Product</w:t>
      </w:r>
    </w:p>
    <w:p w:rsidR="0094516F" w:rsidRPr="0094516F" w:rsidRDefault="0094516F" w:rsidP="00647B1A">
      <w:pPr>
        <w:pStyle w:val="BodyText"/>
        <w:tabs>
          <w:tab w:val="left" w:pos="1592"/>
        </w:tabs>
        <w:spacing w:before="120"/>
        <w:jc w:val="both"/>
        <w:rPr>
          <w:rFonts w:asciiTheme="minorHAnsi" w:hAnsiTheme="minorHAnsi"/>
        </w:rPr>
      </w:pPr>
      <w:r>
        <w:rPr>
          <w:rFonts w:asciiTheme="minorHAnsi" w:hAnsiTheme="minorHAnsi"/>
          <w:b/>
        </w:rPr>
        <w:t>LJMU REG</w:t>
      </w:r>
      <w:r>
        <w:rPr>
          <w:rFonts w:asciiTheme="minorHAnsi" w:hAnsiTheme="minorHAnsi"/>
          <w:b/>
        </w:rPr>
        <w:tab/>
      </w:r>
      <w:r>
        <w:rPr>
          <w:rFonts w:asciiTheme="minorHAnsi" w:hAnsiTheme="minorHAnsi"/>
        </w:rPr>
        <w:t>LJMU Research Ethics and Governance</w:t>
      </w:r>
    </w:p>
    <w:p w:rsidR="00641399" w:rsidRPr="00BA3654" w:rsidRDefault="009B03B2" w:rsidP="00647B1A">
      <w:pPr>
        <w:pStyle w:val="BodyText"/>
        <w:tabs>
          <w:tab w:val="left" w:pos="1592"/>
        </w:tabs>
        <w:spacing w:before="120"/>
        <w:jc w:val="both"/>
        <w:rPr>
          <w:rFonts w:asciiTheme="minorHAnsi" w:hAnsiTheme="minorHAnsi"/>
        </w:rPr>
      </w:pPr>
      <w:r w:rsidRPr="00BA3654">
        <w:rPr>
          <w:rFonts w:asciiTheme="minorHAnsi" w:hAnsiTheme="minorHAnsi"/>
          <w:b/>
        </w:rPr>
        <w:t>PI</w:t>
      </w:r>
      <w:r w:rsidRPr="00BA3654">
        <w:rPr>
          <w:rFonts w:asciiTheme="minorHAnsi" w:hAnsiTheme="minorHAnsi"/>
          <w:b/>
        </w:rPr>
        <w:tab/>
      </w:r>
      <w:r w:rsidRPr="00BA3654">
        <w:rPr>
          <w:rFonts w:asciiTheme="minorHAnsi" w:hAnsiTheme="minorHAnsi"/>
        </w:rPr>
        <w:t>Principle</w:t>
      </w:r>
      <w:r w:rsidRPr="00BA3654">
        <w:rPr>
          <w:rFonts w:asciiTheme="minorHAnsi" w:hAnsiTheme="minorHAnsi"/>
          <w:spacing w:val="-7"/>
        </w:rPr>
        <w:t xml:space="preserve"> </w:t>
      </w:r>
      <w:r w:rsidRPr="00BA3654">
        <w:rPr>
          <w:rFonts w:asciiTheme="minorHAnsi" w:hAnsiTheme="minorHAnsi"/>
        </w:rPr>
        <w:t>Investigator</w:t>
      </w:r>
    </w:p>
    <w:p w:rsidR="00641399" w:rsidRPr="00BA3654" w:rsidRDefault="009B03B2" w:rsidP="00647B1A">
      <w:pPr>
        <w:pStyle w:val="BodyText"/>
        <w:tabs>
          <w:tab w:val="left" w:pos="1592"/>
        </w:tabs>
        <w:spacing w:before="120"/>
        <w:jc w:val="both"/>
        <w:rPr>
          <w:rFonts w:asciiTheme="minorHAnsi" w:hAnsiTheme="minorHAnsi"/>
        </w:rPr>
      </w:pPr>
      <w:r w:rsidRPr="00BA3654">
        <w:rPr>
          <w:rFonts w:asciiTheme="minorHAnsi" w:hAnsiTheme="minorHAnsi"/>
          <w:b/>
        </w:rPr>
        <w:t>SOP</w:t>
      </w:r>
      <w:r w:rsidRPr="00BA3654">
        <w:rPr>
          <w:rFonts w:asciiTheme="minorHAnsi" w:hAnsiTheme="minorHAnsi"/>
          <w:b/>
        </w:rPr>
        <w:tab/>
      </w:r>
      <w:r w:rsidRPr="00BA3654">
        <w:rPr>
          <w:rFonts w:asciiTheme="minorHAnsi" w:hAnsiTheme="minorHAnsi"/>
        </w:rPr>
        <w:t>Standard Operating</w:t>
      </w:r>
      <w:r w:rsidRPr="00BA3654">
        <w:rPr>
          <w:rFonts w:asciiTheme="minorHAnsi" w:hAnsiTheme="minorHAnsi"/>
          <w:spacing w:val="-17"/>
        </w:rPr>
        <w:t xml:space="preserve"> </w:t>
      </w:r>
      <w:r w:rsidRPr="00BA3654">
        <w:rPr>
          <w:rFonts w:asciiTheme="minorHAnsi" w:hAnsiTheme="minorHAnsi"/>
        </w:rPr>
        <w:t>Procedure</w:t>
      </w:r>
    </w:p>
    <w:p w:rsidR="00B35476" w:rsidRPr="00B35476" w:rsidRDefault="009B03B2" w:rsidP="00B35476">
      <w:pPr>
        <w:pStyle w:val="Heading1"/>
        <w:numPr>
          <w:ilvl w:val="0"/>
          <w:numId w:val="7"/>
        </w:numPr>
        <w:ind w:left="357" w:hanging="357"/>
        <w:jc w:val="both"/>
      </w:pPr>
      <w:bookmarkStart w:id="18" w:name="_Toc530142018"/>
      <w:r w:rsidRPr="00B35476">
        <w:t>Associated Documents and References</w:t>
      </w:r>
      <w:bookmarkEnd w:id="18"/>
      <w:r w:rsidRPr="00B35476">
        <w:t xml:space="preserve"> </w:t>
      </w:r>
    </w:p>
    <w:p w:rsidR="00641399" w:rsidRPr="00BA3654" w:rsidRDefault="0094516F" w:rsidP="00BA3654">
      <w:pPr>
        <w:pStyle w:val="BodyText"/>
        <w:jc w:val="both"/>
        <w:rPr>
          <w:rFonts w:asciiTheme="minorHAnsi" w:hAnsiTheme="minorHAnsi"/>
        </w:rPr>
      </w:pPr>
      <w:r w:rsidRPr="0094516F">
        <w:rPr>
          <w:rFonts w:asciiTheme="minorHAnsi" w:hAnsiTheme="minorHAnsi"/>
          <w:highlight w:val="yellow"/>
        </w:rPr>
        <w:t>To be completed</w:t>
      </w:r>
    </w:p>
    <w:p w:rsidR="00641399" w:rsidRPr="00B35476" w:rsidRDefault="009B03B2" w:rsidP="00BA3654">
      <w:pPr>
        <w:pStyle w:val="Heading1"/>
        <w:numPr>
          <w:ilvl w:val="0"/>
          <w:numId w:val="7"/>
        </w:numPr>
        <w:ind w:left="357" w:hanging="357"/>
        <w:jc w:val="both"/>
      </w:pPr>
      <w:bookmarkStart w:id="19" w:name="_Toc530142019"/>
      <w:r w:rsidRPr="00B35476">
        <w:t>Monitoring and Audit</w:t>
      </w:r>
      <w:bookmarkEnd w:id="19"/>
    </w:p>
    <w:p w:rsidR="0094516F" w:rsidRDefault="0094516F" w:rsidP="0094516F">
      <w:pPr>
        <w:pStyle w:val="BodyText"/>
        <w:jc w:val="both"/>
      </w:pPr>
      <w:bookmarkStart w:id="20" w:name="_Toc528143819"/>
      <w:r w:rsidRPr="00D504CA">
        <w:t>Compliance with this SOP will be audited periodically as part of the LJMU REG audit plan.</w:t>
      </w:r>
    </w:p>
    <w:p w:rsidR="00B35476" w:rsidRPr="00221297" w:rsidRDefault="00B35476" w:rsidP="00B35476">
      <w:pPr>
        <w:pStyle w:val="Heading1"/>
        <w:numPr>
          <w:ilvl w:val="0"/>
          <w:numId w:val="7"/>
        </w:numPr>
        <w:ind w:left="357" w:hanging="357"/>
        <w:jc w:val="both"/>
      </w:pPr>
      <w:bookmarkStart w:id="21" w:name="_Toc530142020"/>
      <w:r w:rsidRPr="00221297">
        <w:t>Change History</w:t>
      </w:r>
      <w:bookmarkEnd w:id="20"/>
      <w:bookmarkEnd w:id="21"/>
    </w:p>
    <w:tbl>
      <w:tblPr>
        <w:tblStyle w:val="TableGrid1"/>
        <w:tblW w:w="0" w:type="auto"/>
        <w:tblLook w:val="04A0" w:firstRow="1" w:lastRow="0" w:firstColumn="1" w:lastColumn="0" w:noHBand="0" w:noVBand="1"/>
      </w:tblPr>
      <w:tblGrid>
        <w:gridCol w:w="1270"/>
        <w:gridCol w:w="1558"/>
        <w:gridCol w:w="4672"/>
        <w:gridCol w:w="2132"/>
      </w:tblGrid>
      <w:tr w:rsidR="00B35476" w:rsidRPr="00221297" w:rsidTr="0040713E">
        <w:tc>
          <w:tcPr>
            <w:tcW w:w="1271" w:type="dxa"/>
          </w:tcPr>
          <w:p w:rsidR="00B35476" w:rsidRPr="00221297" w:rsidRDefault="00B35476" w:rsidP="0040713E">
            <w:pPr>
              <w:widowControl w:val="0"/>
              <w:autoSpaceDE w:val="0"/>
              <w:autoSpaceDN w:val="0"/>
              <w:adjustRightInd w:val="0"/>
              <w:ind w:right="-23"/>
              <w:rPr>
                <w:rFonts w:eastAsia="Times New Roman" w:cs="Arial"/>
                <w:sz w:val="22"/>
                <w:lang w:val="en-US"/>
              </w:rPr>
            </w:pPr>
            <w:r w:rsidRPr="00221297">
              <w:rPr>
                <w:rFonts w:eastAsia="Times New Roman" w:cs="Arial"/>
                <w:sz w:val="22"/>
                <w:lang w:val="en-US"/>
              </w:rPr>
              <w:lastRenderedPageBreak/>
              <w:t>Version No.</w:t>
            </w:r>
          </w:p>
        </w:tc>
        <w:tc>
          <w:tcPr>
            <w:tcW w:w="1559" w:type="dxa"/>
          </w:tcPr>
          <w:p w:rsidR="00B35476" w:rsidRPr="00221297" w:rsidRDefault="00B35476" w:rsidP="0040713E">
            <w:pPr>
              <w:widowControl w:val="0"/>
              <w:autoSpaceDE w:val="0"/>
              <w:autoSpaceDN w:val="0"/>
              <w:adjustRightInd w:val="0"/>
              <w:ind w:right="-23"/>
              <w:rPr>
                <w:rFonts w:eastAsia="Times New Roman" w:cs="Arial"/>
                <w:sz w:val="22"/>
                <w:lang w:val="en-US"/>
              </w:rPr>
            </w:pPr>
            <w:r w:rsidRPr="00221297">
              <w:rPr>
                <w:rFonts w:eastAsia="Times New Roman" w:cs="Arial"/>
                <w:sz w:val="22"/>
                <w:lang w:val="en-US"/>
              </w:rPr>
              <w:t>Effective date</w:t>
            </w:r>
          </w:p>
        </w:tc>
        <w:tc>
          <w:tcPr>
            <w:tcW w:w="4678" w:type="dxa"/>
          </w:tcPr>
          <w:p w:rsidR="00B35476" w:rsidRPr="00221297" w:rsidRDefault="00B35476" w:rsidP="0040713E">
            <w:pPr>
              <w:widowControl w:val="0"/>
              <w:tabs>
                <w:tab w:val="left" w:pos="2460"/>
              </w:tabs>
              <w:autoSpaceDE w:val="0"/>
              <w:autoSpaceDN w:val="0"/>
              <w:adjustRightInd w:val="0"/>
              <w:ind w:right="-23"/>
              <w:rPr>
                <w:rFonts w:eastAsia="Times New Roman" w:cs="Arial"/>
                <w:sz w:val="22"/>
                <w:lang w:val="en-US"/>
              </w:rPr>
            </w:pPr>
            <w:r w:rsidRPr="00221297">
              <w:rPr>
                <w:rFonts w:eastAsia="Times New Roman" w:cs="Arial"/>
                <w:sz w:val="22"/>
                <w:lang w:val="en-US"/>
              </w:rPr>
              <w:t>Significant changes</w:t>
            </w:r>
            <w:r w:rsidRPr="00221297">
              <w:rPr>
                <w:rFonts w:eastAsia="Times New Roman" w:cs="Arial"/>
                <w:sz w:val="22"/>
                <w:lang w:val="en-US"/>
              </w:rPr>
              <w:tab/>
            </w:r>
          </w:p>
        </w:tc>
        <w:tc>
          <w:tcPr>
            <w:tcW w:w="2134" w:type="dxa"/>
          </w:tcPr>
          <w:p w:rsidR="00B35476" w:rsidRPr="00221297" w:rsidRDefault="00B35476" w:rsidP="0040713E">
            <w:pPr>
              <w:widowControl w:val="0"/>
              <w:autoSpaceDE w:val="0"/>
              <w:autoSpaceDN w:val="0"/>
              <w:adjustRightInd w:val="0"/>
              <w:ind w:right="-23"/>
              <w:rPr>
                <w:rFonts w:eastAsia="Times New Roman" w:cs="Arial"/>
                <w:sz w:val="22"/>
                <w:lang w:val="en-US"/>
              </w:rPr>
            </w:pPr>
            <w:r w:rsidRPr="00221297">
              <w:rPr>
                <w:rFonts w:eastAsia="Times New Roman" w:cs="Arial"/>
                <w:sz w:val="22"/>
                <w:lang w:val="en-US"/>
              </w:rPr>
              <w:t>Previous version No.</w:t>
            </w:r>
          </w:p>
        </w:tc>
      </w:tr>
      <w:tr w:rsidR="00B35476" w:rsidRPr="00221297" w:rsidTr="0040713E">
        <w:tc>
          <w:tcPr>
            <w:tcW w:w="1271" w:type="dxa"/>
          </w:tcPr>
          <w:p w:rsidR="00B35476" w:rsidRPr="00221297" w:rsidRDefault="00B35476" w:rsidP="0040713E">
            <w:pPr>
              <w:widowControl w:val="0"/>
              <w:autoSpaceDE w:val="0"/>
              <w:autoSpaceDN w:val="0"/>
              <w:adjustRightInd w:val="0"/>
              <w:ind w:right="-23"/>
              <w:jc w:val="center"/>
              <w:rPr>
                <w:rFonts w:eastAsia="Times New Roman" w:cs="Arial"/>
                <w:sz w:val="22"/>
                <w:lang w:val="en-US"/>
              </w:rPr>
            </w:pPr>
            <w:r w:rsidRPr="00221297">
              <w:rPr>
                <w:rFonts w:eastAsia="Times New Roman" w:cs="Arial"/>
                <w:sz w:val="22"/>
                <w:lang w:val="en-US"/>
              </w:rPr>
              <w:t>1.0</w:t>
            </w:r>
          </w:p>
        </w:tc>
        <w:tc>
          <w:tcPr>
            <w:tcW w:w="1559" w:type="dxa"/>
          </w:tcPr>
          <w:p w:rsidR="00B35476" w:rsidRPr="00221297" w:rsidRDefault="00B35476" w:rsidP="0040713E">
            <w:pPr>
              <w:widowControl w:val="0"/>
              <w:autoSpaceDE w:val="0"/>
              <w:autoSpaceDN w:val="0"/>
              <w:adjustRightInd w:val="0"/>
              <w:ind w:right="-23"/>
              <w:jc w:val="center"/>
              <w:rPr>
                <w:rFonts w:eastAsia="Times New Roman" w:cs="Arial"/>
                <w:sz w:val="22"/>
                <w:lang w:val="en-US"/>
              </w:rPr>
            </w:pPr>
            <w:r w:rsidRPr="00221297">
              <w:rPr>
                <w:rFonts w:eastAsia="Times New Roman" w:cs="Arial"/>
                <w:sz w:val="22"/>
                <w:lang w:val="en-US"/>
              </w:rPr>
              <w:t>See page 1</w:t>
            </w:r>
          </w:p>
        </w:tc>
        <w:tc>
          <w:tcPr>
            <w:tcW w:w="4678" w:type="dxa"/>
          </w:tcPr>
          <w:p w:rsidR="00B35476" w:rsidRPr="00221297" w:rsidRDefault="00B35476" w:rsidP="0040713E">
            <w:pPr>
              <w:widowControl w:val="0"/>
              <w:autoSpaceDE w:val="0"/>
              <w:autoSpaceDN w:val="0"/>
              <w:adjustRightInd w:val="0"/>
              <w:ind w:right="-23"/>
              <w:jc w:val="center"/>
              <w:rPr>
                <w:rFonts w:eastAsia="Times New Roman" w:cs="Arial"/>
                <w:sz w:val="22"/>
                <w:lang w:val="en-US"/>
              </w:rPr>
            </w:pPr>
            <w:r w:rsidRPr="00221297">
              <w:rPr>
                <w:rFonts w:eastAsia="Times New Roman" w:cs="Arial"/>
                <w:sz w:val="22"/>
                <w:lang w:val="en-US"/>
              </w:rPr>
              <w:t>This is the first version of this SOP</w:t>
            </w:r>
          </w:p>
        </w:tc>
        <w:tc>
          <w:tcPr>
            <w:tcW w:w="2134" w:type="dxa"/>
          </w:tcPr>
          <w:p w:rsidR="00B35476" w:rsidRPr="00221297" w:rsidRDefault="00B35476" w:rsidP="0040713E">
            <w:pPr>
              <w:widowControl w:val="0"/>
              <w:autoSpaceDE w:val="0"/>
              <w:autoSpaceDN w:val="0"/>
              <w:adjustRightInd w:val="0"/>
              <w:ind w:right="-23"/>
              <w:jc w:val="center"/>
              <w:rPr>
                <w:rFonts w:eastAsia="Times New Roman" w:cs="Arial"/>
                <w:sz w:val="22"/>
                <w:lang w:val="en-US"/>
              </w:rPr>
            </w:pPr>
            <w:r w:rsidRPr="00221297">
              <w:rPr>
                <w:rFonts w:eastAsia="Times New Roman" w:cs="Arial"/>
                <w:sz w:val="22"/>
                <w:lang w:val="en-US"/>
              </w:rPr>
              <w:t>n/a</w:t>
            </w:r>
          </w:p>
        </w:tc>
      </w:tr>
      <w:bookmarkEnd w:id="0"/>
    </w:tbl>
    <w:p w:rsidR="00B35476" w:rsidRPr="00BA3654" w:rsidRDefault="00B35476" w:rsidP="00BA3654">
      <w:pPr>
        <w:pStyle w:val="BodyText"/>
        <w:jc w:val="both"/>
        <w:rPr>
          <w:rFonts w:asciiTheme="minorHAnsi" w:hAnsiTheme="minorHAnsi"/>
        </w:rPr>
      </w:pPr>
    </w:p>
    <w:sectPr w:rsidR="00B35476" w:rsidRPr="00BA3654" w:rsidSect="006F6696">
      <w:footerReference w:type="default" r:id="rId9"/>
      <w:pgSz w:w="11910" w:h="16840" w:code="9"/>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9B0" w:rsidRDefault="009B03B2">
      <w:r>
        <w:separator/>
      </w:r>
    </w:p>
  </w:endnote>
  <w:endnote w:type="continuationSeparator" w:id="0">
    <w:p w:rsidR="003029B0" w:rsidRDefault="009B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399" w:rsidRDefault="006A618D" w:rsidP="008C74D7">
    <w:pPr>
      <w:pStyle w:val="BodyText"/>
      <w:tabs>
        <w:tab w:val="right" w:pos="9923"/>
      </w:tabs>
      <w:spacing w:line="245" w:lineRule="exact"/>
      <w:ind w:left="20"/>
      <w:rPr>
        <w:sz w:val="20"/>
      </w:rPr>
    </w:pPr>
    <w:r>
      <w:t>SOP01</w:t>
    </w:r>
    <w:r w:rsidR="008C74D7">
      <w:t xml:space="preserve">0 LJMU Archiving (Clinical Research) </w:t>
    </w:r>
    <w:r w:rsidR="00490909">
      <w:t>DRA</w:t>
    </w:r>
    <w:r>
      <w:t xml:space="preserve">FT v0.1 </w:t>
    </w:r>
    <w:r w:rsidR="008974E4">
      <w:t>1</w:t>
    </w:r>
    <w:r>
      <w:t>6/11</w:t>
    </w:r>
    <w:r w:rsidR="008C74D7">
      <w:t>/18</w:t>
    </w:r>
    <w:r w:rsidR="008C74D7">
      <w:tab/>
    </w:r>
    <w:sdt>
      <w:sdtPr>
        <w:rPr>
          <w:rFonts w:cs="Arial"/>
          <w:sz w:val="19"/>
          <w:szCs w:val="19"/>
        </w:rPr>
        <w:id w:val="1446881796"/>
        <w:docPartObj>
          <w:docPartGallery w:val="Page Numbers (Top of Page)"/>
          <w:docPartUnique/>
        </w:docPartObj>
      </w:sdtPr>
      <w:sdtEndPr/>
      <w:sdtContent>
        <w:r w:rsidR="008C74D7" w:rsidRPr="006E5839">
          <w:rPr>
            <w:rFonts w:cs="Arial"/>
          </w:rPr>
          <w:t xml:space="preserve">Page </w:t>
        </w:r>
        <w:r w:rsidR="008C74D7" w:rsidRPr="006E5839">
          <w:rPr>
            <w:rFonts w:cs="Arial"/>
            <w:b/>
            <w:bCs/>
          </w:rPr>
          <w:fldChar w:fldCharType="begin"/>
        </w:r>
        <w:r w:rsidR="008C74D7" w:rsidRPr="006E5839">
          <w:rPr>
            <w:rFonts w:cs="Arial"/>
            <w:b/>
            <w:bCs/>
          </w:rPr>
          <w:instrText xml:space="preserve"> PAGE </w:instrText>
        </w:r>
        <w:r w:rsidR="008C74D7" w:rsidRPr="006E5839">
          <w:rPr>
            <w:rFonts w:cs="Arial"/>
            <w:b/>
            <w:bCs/>
          </w:rPr>
          <w:fldChar w:fldCharType="separate"/>
        </w:r>
        <w:r w:rsidR="00387830">
          <w:rPr>
            <w:rFonts w:cs="Arial"/>
            <w:b/>
            <w:bCs/>
            <w:noProof/>
          </w:rPr>
          <w:t>1</w:t>
        </w:r>
        <w:r w:rsidR="008C74D7" w:rsidRPr="006E5839">
          <w:rPr>
            <w:rFonts w:cs="Arial"/>
          </w:rPr>
          <w:fldChar w:fldCharType="end"/>
        </w:r>
        <w:r w:rsidR="008C74D7" w:rsidRPr="006E5839">
          <w:rPr>
            <w:rFonts w:cs="Arial"/>
          </w:rPr>
          <w:t xml:space="preserve"> of </w:t>
        </w:r>
        <w:r w:rsidR="008C74D7" w:rsidRPr="006E5839">
          <w:rPr>
            <w:rFonts w:cs="Arial"/>
            <w:b/>
            <w:bCs/>
          </w:rPr>
          <w:fldChar w:fldCharType="begin"/>
        </w:r>
        <w:r w:rsidR="008C74D7" w:rsidRPr="006E5839">
          <w:rPr>
            <w:rFonts w:cs="Arial"/>
            <w:b/>
            <w:bCs/>
          </w:rPr>
          <w:instrText xml:space="preserve"> NUMPAGES  </w:instrText>
        </w:r>
        <w:r w:rsidR="008C74D7" w:rsidRPr="006E5839">
          <w:rPr>
            <w:rFonts w:cs="Arial"/>
            <w:b/>
            <w:bCs/>
          </w:rPr>
          <w:fldChar w:fldCharType="separate"/>
        </w:r>
        <w:r w:rsidR="00387830">
          <w:rPr>
            <w:rFonts w:cs="Arial"/>
            <w:b/>
            <w:bCs/>
            <w:noProof/>
          </w:rPr>
          <w:t>5</w:t>
        </w:r>
        <w:r w:rsidR="008C74D7" w:rsidRPr="006E5839">
          <w:rPr>
            <w:rFonts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9B0" w:rsidRDefault="009B03B2">
      <w:r>
        <w:separator/>
      </w:r>
    </w:p>
  </w:footnote>
  <w:footnote w:type="continuationSeparator" w:id="0">
    <w:p w:rsidR="003029B0" w:rsidRDefault="009B0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266"/>
    <w:multiLevelType w:val="hybridMultilevel"/>
    <w:tmpl w:val="2BEED202"/>
    <w:lvl w:ilvl="0" w:tplc="3612CA16">
      <w:start w:val="1"/>
      <w:numFmt w:val="decimal"/>
      <w:lvlText w:val="%1."/>
      <w:lvlJc w:val="left"/>
      <w:pPr>
        <w:ind w:left="579" w:hanging="428"/>
        <w:jc w:val="left"/>
      </w:pPr>
      <w:rPr>
        <w:rFonts w:ascii="Calibri" w:eastAsia="Calibri" w:hAnsi="Calibri" w:cs="Calibri" w:hint="default"/>
        <w:b/>
        <w:bCs/>
        <w:spacing w:val="-4"/>
        <w:w w:val="100"/>
        <w:sz w:val="24"/>
        <w:szCs w:val="24"/>
      </w:rPr>
    </w:lvl>
    <w:lvl w:ilvl="1" w:tplc="62ACECB8">
      <w:numFmt w:val="bullet"/>
      <w:lvlText w:val=""/>
      <w:lvlJc w:val="left"/>
      <w:pPr>
        <w:ind w:left="863" w:hanging="284"/>
      </w:pPr>
      <w:rPr>
        <w:rFonts w:ascii="Symbol" w:eastAsia="Symbol" w:hAnsi="Symbol" w:cs="Symbol" w:hint="default"/>
        <w:w w:val="100"/>
        <w:sz w:val="22"/>
        <w:szCs w:val="22"/>
      </w:rPr>
    </w:lvl>
    <w:lvl w:ilvl="2" w:tplc="D9424E6A">
      <w:numFmt w:val="bullet"/>
      <w:lvlText w:val="•"/>
      <w:lvlJc w:val="left"/>
      <w:pPr>
        <w:ind w:left="1869" w:hanging="284"/>
      </w:pPr>
      <w:rPr>
        <w:rFonts w:hint="default"/>
      </w:rPr>
    </w:lvl>
    <w:lvl w:ilvl="3" w:tplc="D0920DD4">
      <w:numFmt w:val="bullet"/>
      <w:lvlText w:val="•"/>
      <w:lvlJc w:val="left"/>
      <w:pPr>
        <w:ind w:left="2878" w:hanging="284"/>
      </w:pPr>
      <w:rPr>
        <w:rFonts w:hint="default"/>
      </w:rPr>
    </w:lvl>
    <w:lvl w:ilvl="4" w:tplc="F14C7D54">
      <w:numFmt w:val="bullet"/>
      <w:lvlText w:val="•"/>
      <w:lvlJc w:val="left"/>
      <w:pPr>
        <w:ind w:left="3888" w:hanging="284"/>
      </w:pPr>
      <w:rPr>
        <w:rFonts w:hint="default"/>
      </w:rPr>
    </w:lvl>
    <w:lvl w:ilvl="5" w:tplc="7A4658AE">
      <w:numFmt w:val="bullet"/>
      <w:lvlText w:val="•"/>
      <w:lvlJc w:val="left"/>
      <w:pPr>
        <w:ind w:left="4897" w:hanging="284"/>
      </w:pPr>
      <w:rPr>
        <w:rFonts w:hint="default"/>
      </w:rPr>
    </w:lvl>
    <w:lvl w:ilvl="6" w:tplc="76AAEF3E">
      <w:numFmt w:val="bullet"/>
      <w:lvlText w:val="•"/>
      <w:lvlJc w:val="left"/>
      <w:pPr>
        <w:ind w:left="5906" w:hanging="284"/>
      </w:pPr>
      <w:rPr>
        <w:rFonts w:hint="default"/>
      </w:rPr>
    </w:lvl>
    <w:lvl w:ilvl="7" w:tplc="BB32F9AA">
      <w:numFmt w:val="bullet"/>
      <w:lvlText w:val="•"/>
      <w:lvlJc w:val="left"/>
      <w:pPr>
        <w:ind w:left="6916" w:hanging="284"/>
      </w:pPr>
      <w:rPr>
        <w:rFonts w:hint="default"/>
      </w:rPr>
    </w:lvl>
    <w:lvl w:ilvl="8" w:tplc="A3684E5C">
      <w:numFmt w:val="bullet"/>
      <w:lvlText w:val="•"/>
      <w:lvlJc w:val="left"/>
      <w:pPr>
        <w:ind w:left="7925" w:hanging="284"/>
      </w:pPr>
      <w:rPr>
        <w:rFonts w:hint="default"/>
      </w:rPr>
    </w:lvl>
  </w:abstractNum>
  <w:abstractNum w:abstractNumId="1" w15:restartNumberingAfterBreak="0">
    <w:nsid w:val="035F03C9"/>
    <w:multiLevelType w:val="hybridMultilevel"/>
    <w:tmpl w:val="C56EBEAE"/>
    <w:lvl w:ilvl="0" w:tplc="89B42E10">
      <w:start w:val="1"/>
      <w:numFmt w:val="lowerLetter"/>
      <w:lvlText w:val="%1)"/>
      <w:lvlJc w:val="left"/>
      <w:pPr>
        <w:ind w:left="1232" w:hanging="360"/>
        <w:jc w:val="left"/>
      </w:pPr>
      <w:rPr>
        <w:rFonts w:ascii="Calibri" w:eastAsia="Calibri" w:hAnsi="Calibri" w:cs="Calibri" w:hint="default"/>
        <w:spacing w:val="-1"/>
        <w:w w:val="100"/>
        <w:sz w:val="22"/>
        <w:szCs w:val="22"/>
      </w:rPr>
    </w:lvl>
    <w:lvl w:ilvl="1" w:tplc="6376276C">
      <w:numFmt w:val="bullet"/>
      <w:lvlText w:val="•"/>
      <w:lvlJc w:val="left"/>
      <w:pPr>
        <w:ind w:left="2110" w:hanging="360"/>
      </w:pPr>
      <w:rPr>
        <w:rFonts w:hint="default"/>
      </w:rPr>
    </w:lvl>
    <w:lvl w:ilvl="2" w:tplc="E32E01EE">
      <w:numFmt w:val="bullet"/>
      <w:lvlText w:val="•"/>
      <w:lvlJc w:val="left"/>
      <w:pPr>
        <w:ind w:left="2980" w:hanging="360"/>
      </w:pPr>
      <w:rPr>
        <w:rFonts w:hint="default"/>
      </w:rPr>
    </w:lvl>
    <w:lvl w:ilvl="3" w:tplc="48067D60">
      <w:numFmt w:val="bullet"/>
      <w:lvlText w:val="•"/>
      <w:lvlJc w:val="left"/>
      <w:pPr>
        <w:ind w:left="3851" w:hanging="360"/>
      </w:pPr>
      <w:rPr>
        <w:rFonts w:hint="default"/>
      </w:rPr>
    </w:lvl>
    <w:lvl w:ilvl="4" w:tplc="5FA0E16E">
      <w:numFmt w:val="bullet"/>
      <w:lvlText w:val="•"/>
      <w:lvlJc w:val="left"/>
      <w:pPr>
        <w:ind w:left="4721" w:hanging="360"/>
      </w:pPr>
      <w:rPr>
        <w:rFonts w:hint="default"/>
      </w:rPr>
    </w:lvl>
    <w:lvl w:ilvl="5" w:tplc="C5C4731A">
      <w:numFmt w:val="bullet"/>
      <w:lvlText w:val="•"/>
      <w:lvlJc w:val="left"/>
      <w:pPr>
        <w:ind w:left="5592" w:hanging="360"/>
      </w:pPr>
      <w:rPr>
        <w:rFonts w:hint="default"/>
      </w:rPr>
    </w:lvl>
    <w:lvl w:ilvl="6" w:tplc="1F1E0898">
      <w:numFmt w:val="bullet"/>
      <w:lvlText w:val="•"/>
      <w:lvlJc w:val="left"/>
      <w:pPr>
        <w:ind w:left="6462" w:hanging="360"/>
      </w:pPr>
      <w:rPr>
        <w:rFonts w:hint="default"/>
      </w:rPr>
    </w:lvl>
    <w:lvl w:ilvl="7" w:tplc="1CC63C2A">
      <w:numFmt w:val="bullet"/>
      <w:lvlText w:val="•"/>
      <w:lvlJc w:val="left"/>
      <w:pPr>
        <w:ind w:left="7332" w:hanging="360"/>
      </w:pPr>
      <w:rPr>
        <w:rFonts w:hint="default"/>
      </w:rPr>
    </w:lvl>
    <w:lvl w:ilvl="8" w:tplc="6714EF86">
      <w:numFmt w:val="bullet"/>
      <w:lvlText w:val="•"/>
      <w:lvlJc w:val="left"/>
      <w:pPr>
        <w:ind w:left="8203" w:hanging="360"/>
      </w:pPr>
      <w:rPr>
        <w:rFonts w:hint="default"/>
      </w:rPr>
    </w:lvl>
  </w:abstractNum>
  <w:abstractNum w:abstractNumId="2" w15:restartNumberingAfterBreak="0">
    <w:nsid w:val="0DF81645"/>
    <w:multiLevelType w:val="hybridMultilevel"/>
    <w:tmpl w:val="03B6B52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 w15:restartNumberingAfterBreak="0">
    <w:nsid w:val="23D26790"/>
    <w:multiLevelType w:val="multilevel"/>
    <w:tmpl w:val="957E79F8"/>
    <w:lvl w:ilvl="0">
      <w:start w:val="1"/>
      <w:numFmt w:val="decimal"/>
      <w:lvlText w:val="%1."/>
      <w:lvlJc w:val="left"/>
      <w:pPr>
        <w:ind w:left="579" w:hanging="428"/>
      </w:pPr>
      <w:rPr>
        <w:rFonts w:ascii="Calibri" w:eastAsia="Calibri" w:hAnsi="Calibri" w:cs="Calibri" w:hint="default"/>
        <w:b/>
        <w:bCs/>
        <w:spacing w:val="-4"/>
        <w:w w:val="100"/>
        <w:sz w:val="24"/>
        <w:szCs w:val="24"/>
      </w:rPr>
    </w:lvl>
    <w:lvl w:ilvl="1">
      <w:start w:val="1"/>
      <w:numFmt w:val="decimal"/>
      <w:lvlText w:val="%1.%2."/>
      <w:lvlJc w:val="left"/>
      <w:pPr>
        <w:ind w:left="579" w:hanging="428"/>
      </w:pPr>
      <w:rPr>
        <w:rFonts w:ascii="Calibri" w:eastAsia="Calibri" w:hAnsi="Calibri" w:cs="Calibri" w:hint="default"/>
        <w:b/>
        <w:bCs/>
        <w:spacing w:val="-2"/>
        <w:w w:val="100"/>
        <w:sz w:val="22"/>
        <w:szCs w:val="22"/>
      </w:rPr>
    </w:lvl>
    <w:lvl w:ilvl="2">
      <w:numFmt w:val="bullet"/>
      <w:lvlText w:val="•"/>
      <w:lvlJc w:val="left"/>
      <w:pPr>
        <w:ind w:left="2452" w:hanging="428"/>
      </w:pPr>
      <w:rPr>
        <w:rFonts w:hint="default"/>
      </w:rPr>
    </w:lvl>
    <w:lvl w:ilvl="3">
      <w:numFmt w:val="bullet"/>
      <w:lvlText w:val="•"/>
      <w:lvlJc w:val="left"/>
      <w:pPr>
        <w:ind w:left="3389" w:hanging="428"/>
      </w:pPr>
      <w:rPr>
        <w:rFonts w:hint="default"/>
      </w:rPr>
    </w:lvl>
    <w:lvl w:ilvl="4">
      <w:numFmt w:val="bullet"/>
      <w:lvlText w:val="•"/>
      <w:lvlJc w:val="left"/>
      <w:pPr>
        <w:ind w:left="4325" w:hanging="428"/>
      </w:pPr>
      <w:rPr>
        <w:rFonts w:hint="default"/>
      </w:rPr>
    </w:lvl>
    <w:lvl w:ilvl="5">
      <w:numFmt w:val="bullet"/>
      <w:lvlText w:val="•"/>
      <w:lvlJc w:val="left"/>
      <w:pPr>
        <w:ind w:left="5262" w:hanging="428"/>
      </w:pPr>
      <w:rPr>
        <w:rFonts w:hint="default"/>
      </w:rPr>
    </w:lvl>
    <w:lvl w:ilvl="6">
      <w:numFmt w:val="bullet"/>
      <w:lvlText w:val="•"/>
      <w:lvlJc w:val="left"/>
      <w:pPr>
        <w:ind w:left="6198" w:hanging="428"/>
      </w:pPr>
      <w:rPr>
        <w:rFonts w:hint="default"/>
      </w:rPr>
    </w:lvl>
    <w:lvl w:ilvl="7">
      <w:numFmt w:val="bullet"/>
      <w:lvlText w:val="•"/>
      <w:lvlJc w:val="left"/>
      <w:pPr>
        <w:ind w:left="7134" w:hanging="428"/>
      </w:pPr>
      <w:rPr>
        <w:rFonts w:hint="default"/>
      </w:rPr>
    </w:lvl>
    <w:lvl w:ilvl="8">
      <w:numFmt w:val="bullet"/>
      <w:lvlText w:val="•"/>
      <w:lvlJc w:val="left"/>
      <w:pPr>
        <w:ind w:left="8071" w:hanging="428"/>
      </w:pPr>
      <w:rPr>
        <w:rFonts w:hint="default"/>
      </w:rPr>
    </w:lvl>
  </w:abstractNum>
  <w:abstractNum w:abstractNumId="4" w15:restartNumberingAfterBreak="0">
    <w:nsid w:val="34CF257A"/>
    <w:multiLevelType w:val="hybridMultilevel"/>
    <w:tmpl w:val="E1C0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BE6DEA"/>
    <w:multiLevelType w:val="hybridMultilevel"/>
    <w:tmpl w:val="CD4ED3D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6" w15:restartNumberingAfterBreak="0">
    <w:nsid w:val="47AE2083"/>
    <w:multiLevelType w:val="multilevel"/>
    <w:tmpl w:val="EB7A5C12"/>
    <w:lvl w:ilvl="0">
      <w:start w:val="3"/>
      <w:numFmt w:val="decimal"/>
      <w:lvlText w:val="%1"/>
      <w:lvlJc w:val="left"/>
      <w:pPr>
        <w:ind w:left="579" w:hanging="432"/>
        <w:jc w:val="left"/>
      </w:pPr>
      <w:rPr>
        <w:rFonts w:hint="default"/>
      </w:rPr>
    </w:lvl>
    <w:lvl w:ilvl="1">
      <w:start w:val="1"/>
      <w:numFmt w:val="decimal"/>
      <w:lvlText w:val="%1.%2."/>
      <w:lvlJc w:val="left"/>
      <w:pPr>
        <w:ind w:left="579" w:hanging="432"/>
        <w:jc w:val="left"/>
      </w:pPr>
      <w:rPr>
        <w:rFonts w:ascii="Calibri" w:eastAsia="Calibri" w:hAnsi="Calibri" w:cs="Calibri" w:hint="default"/>
        <w:b/>
        <w:bCs/>
        <w:spacing w:val="-2"/>
        <w:w w:val="100"/>
        <w:sz w:val="22"/>
        <w:szCs w:val="22"/>
      </w:rPr>
    </w:lvl>
    <w:lvl w:ilvl="2">
      <w:start w:val="1"/>
      <w:numFmt w:val="decimal"/>
      <w:lvlText w:val="3.3.%3."/>
      <w:lvlJc w:val="left"/>
      <w:pPr>
        <w:ind w:left="650" w:hanging="498"/>
        <w:jc w:val="left"/>
      </w:pPr>
      <w:rPr>
        <w:rFonts w:hint="default"/>
        <w:b/>
        <w:bCs/>
        <w:spacing w:val="-5"/>
        <w:w w:val="100"/>
        <w:sz w:val="22"/>
        <w:szCs w:val="22"/>
      </w:rPr>
    </w:lvl>
    <w:lvl w:ilvl="3">
      <w:numFmt w:val="bullet"/>
      <w:lvlText w:val=""/>
      <w:lvlJc w:val="left"/>
      <w:pPr>
        <w:ind w:left="881" w:hanging="322"/>
      </w:pPr>
      <w:rPr>
        <w:rFonts w:ascii="Symbol" w:eastAsia="Symbol" w:hAnsi="Symbol" w:cs="Symbol" w:hint="default"/>
        <w:w w:val="100"/>
        <w:sz w:val="22"/>
        <w:szCs w:val="22"/>
      </w:rPr>
    </w:lvl>
    <w:lvl w:ilvl="4">
      <w:numFmt w:val="bullet"/>
      <w:lvlText w:val="•"/>
      <w:lvlJc w:val="left"/>
      <w:pPr>
        <w:ind w:left="2509" w:hanging="322"/>
      </w:pPr>
      <w:rPr>
        <w:rFonts w:hint="default"/>
      </w:rPr>
    </w:lvl>
    <w:lvl w:ilvl="5">
      <w:numFmt w:val="bullet"/>
      <w:lvlText w:val="•"/>
      <w:lvlJc w:val="left"/>
      <w:pPr>
        <w:ind w:left="3738" w:hanging="322"/>
      </w:pPr>
      <w:rPr>
        <w:rFonts w:hint="default"/>
      </w:rPr>
    </w:lvl>
    <w:lvl w:ilvl="6">
      <w:numFmt w:val="bullet"/>
      <w:lvlText w:val="•"/>
      <w:lvlJc w:val="left"/>
      <w:pPr>
        <w:ind w:left="4967" w:hanging="322"/>
      </w:pPr>
      <w:rPr>
        <w:rFonts w:hint="default"/>
      </w:rPr>
    </w:lvl>
    <w:lvl w:ilvl="7">
      <w:numFmt w:val="bullet"/>
      <w:lvlText w:val="•"/>
      <w:lvlJc w:val="left"/>
      <w:pPr>
        <w:ind w:left="6196" w:hanging="322"/>
      </w:pPr>
      <w:rPr>
        <w:rFonts w:hint="default"/>
      </w:rPr>
    </w:lvl>
    <w:lvl w:ilvl="8">
      <w:numFmt w:val="bullet"/>
      <w:lvlText w:val="•"/>
      <w:lvlJc w:val="left"/>
      <w:pPr>
        <w:ind w:left="7425" w:hanging="322"/>
      </w:pPr>
      <w:rPr>
        <w:rFonts w:hint="default"/>
      </w:rPr>
    </w:lvl>
  </w:abstractNum>
  <w:abstractNum w:abstractNumId="7" w15:restartNumberingAfterBreak="0">
    <w:nsid w:val="4C120742"/>
    <w:multiLevelType w:val="multilevel"/>
    <w:tmpl w:val="F3607538"/>
    <w:lvl w:ilvl="0">
      <w:start w:val="1"/>
      <w:numFmt w:val="decimal"/>
      <w:lvlText w:val="%1."/>
      <w:lvlJc w:val="left"/>
      <w:pPr>
        <w:ind w:left="594" w:hanging="442"/>
        <w:jc w:val="left"/>
      </w:pPr>
      <w:rPr>
        <w:rFonts w:ascii="Calibri" w:eastAsia="Calibri" w:hAnsi="Calibri" w:cs="Calibri" w:hint="default"/>
        <w:b/>
        <w:bCs/>
        <w:spacing w:val="-2"/>
        <w:w w:val="100"/>
        <w:sz w:val="22"/>
        <w:szCs w:val="22"/>
      </w:rPr>
    </w:lvl>
    <w:lvl w:ilvl="1">
      <w:start w:val="1"/>
      <w:numFmt w:val="decimal"/>
      <w:lvlText w:val="%1.%2."/>
      <w:lvlJc w:val="left"/>
      <w:pPr>
        <w:ind w:left="815" w:hanging="663"/>
        <w:jc w:val="left"/>
      </w:pPr>
      <w:rPr>
        <w:rFonts w:ascii="Calibri" w:eastAsia="Calibri" w:hAnsi="Calibri" w:cs="Calibri" w:hint="default"/>
        <w:b/>
        <w:bCs/>
        <w:spacing w:val="-2"/>
        <w:w w:val="100"/>
        <w:sz w:val="22"/>
        <w:szCs w:val="22"/>
      </w:rPr>
    </w:lvl>
    <w:lvl w:ilvl="2">
      <w:numFmt w:val="bullet"/>
      <w:lvlText w:val="•"/>
      <w:lvlJc w:val="left"/>
      <w:pPr>
        <w:ind w:left="820" w:hanging="663"/>
      </w:pPr>
      <w:rPr>
        <w:rFonts w:hint="default"/>
      </w:rPr>
    </w:lvl>
    <w:lvl w:ilvl="3">
      <w:numFmt w:val="bullet"/>
      <w:lvlText w:val="•"/>
      <w:lvlJc w:val="left"/>
      <w:pPr>
        <w:ind w:left="1960" w:hanging="663"/>
      </w:pPr>
      <w:rPr>
        <w:rFonts w:hint="default"/>
      </w:rPr>
    </w:lvl>
    <w:lvl w:ilvl="4">
      <w:numFmt w:val="bullet"/>
      <w:lvlText w:val="•"/>
      <w:lvlJc w:val="left"/>
      <w:pPr>
        <w:ind w:left="3101" w:hanging="663"/>
      </w:pPr>
      <w:rPr>
        <w:rFonts w:hint="default"/>
      </w:rPr>
    </w:lvl>
    <w:lvl w:ilvl="5">
      <w:numFmt w:val="bullet"/>
      <w:lvlText w:val="•"/>
      <w:lvlJc w:val="left"/>
      <w:pPr>
        <w:ind w:left="4241" w:hanging="663"/>
      </w:pPr>
      <w:rPr>
        <w:rFonts w:hint="default"/>
      </w:rPr>
    </w:lvl>
    <w:lvl w:ilvl="6">
      <w:numFmt w:val="bullet"/>
      <w:lvlText w:val="•"/>
      <w:lvlJc w:val="left"/>
      <w:pPr>
        <w:ind w:left="5382" w:hanging="663"/>
      </w:pPr>
      <w:rPr>
        <w:rFonts w:hint="default"/>
      </w:rPr>
    </w:lvl>
    <w:lvl w:ilvl="7">
      <w:numFmt w:val="bullet"/>
      <w:lvlText w:val="•"/>
      <w:lvlJc w:val="left"/>
      <w:pPr>
        <w:ind w:left="6522" w:hanging="663"/>
      </w:pPr>
      <w:rPr>
        <w:rFonts w:hint="default"/>
      </w:rPr>
    </w:lvl>
    <w:lvl w:ilvl="8">
      <w:numFmt w:val="bullet"/>
      <w:lvlText w:val="•"/>
      <w:lvlJc w:val="left"/>
      <w:pPr>
        <w:ind w:left="7663" w:hanging="663"/>
      </w:pPr>
      <w:rPr>
        <w:rFonts w:hint="default"/>
      </w:rPr>
    </w:lvl>
  </w:abstractNum>
  <w:abstractNum w:abstractNumId="8" w15:restartNumberingAfterBreak="0">
    <w:nsid w:val="7D655FC0"/>
    <w:multiLevelType w:val="hybridMultilevel"/>
    <w:tmpl w:val="96D4B92E"/>
    <w:lvl w:ilvl="0" w:tplc="97BC909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7"/>
  </w:num>
  <w:num w:numId="5">
    <w:abstractNumId w:val="5"/>
  </w:num>
  <w:num w:numId="6">
    <w:abstractNumId w:val="2"/>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399"/>
    <w:rsid w:val="0001489E"/>
    <w:rsid w:val="003029B0"/>
    <w:rsid w:val="00387830"/>
    <w:rsid w:val="00490909"/>
    <w:rsid w:val="00626119"/>
    <w:rsid w:val="00641399"/>
    <w:rsid w:val="00647B1A"/>
    <w:rsid w:val="00670D5F"/>
    <w:rsid w:val="006A618D"/>
    <w:rsid w:val="006D7142"/>
    <w:rsid w:val="006F6696"/>
    <w:rsid w:val="00720122"/>
    <w:rsid w:val="00812B3A"/>
    <w:rsid w:val="008974E4"/>
    <w:rsid w:val="008C74D7"/>
    <w:rsid w:val="008D1C53"/>
    <w:rsid w:val="0094516F"/>
    <w:rsid w:val="009B03B2"/>
    <w:rsid w:val="009D0C27"/>
    <w:rsid w:val="00A17E92"/>
    <w:rsid w:val="00B35476"/>
    <w:rsid w:val="00BA3654"/>
    <w:rsid w:val="00CD14E1"/>
    <w:rsid w:val="00DD2B09"/>
    <w:rsid w:val="00FB05E6"/>
    <w:rsid w:val="00FB3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0679D"/>
  <w15:docId w15:val="{7C2177A2-079A-45AF-BF57-7CB55165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rsid w:val="00B35476"/>
    <w:pPr>
      <w:spacing w:before="360" w:after="120"/>
      <w:outlineLvl w:val="0"/>
    </w:pPr>
    <w:rPr>
      <w:b/>
      <w:bCs/>
      <w:szCs w:val="28"/>
    </w:rPr>
  </w:style>
  <w:style w:type="paragraph" w:styleId="Heading2">
    <w:name w:val="heading 2"/>
    <w:basedOn w:val="Normal"/>
    <w:uiPriority w:val="1"/>
    <w:qFormat/>
    <w:rsid w:val="00FB3DE8"/>
    <w:pPr>
      <w:spacing w:before="240" w:after="120"/>
      <w:ind w:left="425" w:hanging="425"/>
      <w:outlineLvl w:val="1"/>
    </w:pPr>
    <w:rPr>
      <w:b/>
      <w:bCs/>
      <w:szCs w:val="24"/>
    </w:rPr>
  </w:style>
  <w:style w:type="paragraph" w:styleId="Heading3">
    <w:name w:val="heading 3"/>
    <w:basedOn w:val="Normal"/>
    <w:uiPriority w:val="1"/>
    <w:qFormat/>
    <w:pPr>
      <w:ind w:left="57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594" w:hanging="442"/>
    </w:pPr>
    <w:rPr>
      <w:b/>
      <w:bCs/>
    </w:rPr>
  </w:style>
  <w:style w:type="paragraph" w:styleId="TOC2">
    <w:name w:val="toc 2"/>
    <w:basedOn w:val="Normal"/>
    <w:uiPriority w:val="39"/>
    <w:qFormat/>
    <w:pPr>
      <w:spacing w:before="139"/>
      <w:ind w:left="152"/>
    </w:pPr>
  </w:style>
  <w:style w:type="paragraph" w:styleId="BodyText">
    <w:name w:val="Body Text"/>
    <w:basedOn w:val="Normal"/>
    <w:uiPriority w:val="1"/>
    <w:qFormat/>
  </w:style>
  <w:style w:type="paragraph" w:styleId="ListParagraph">
    <w:name w:val="List Paragraph"/>
    <w:basedOn w:val="Normal"/>
    <w:uiPriority w:val="1"/>
    <w:qFormat/>
    <w:pPr>
      <w:ind w:left="579" w:hanging="442"/>
    </w:pPr>
  </w:style>
  <w:style w:type="paragraph" w:customStyle="1" w:styleId="TableParagraph">
    <w:name w:val="Table Paragraph"/>
    <w:basedOn w:val="Normal"/>
    <w:uiPriority w:val="1"/>
    <w:qFormat/>
    <w:pPr>
      <w:ind w:left="105"/>
    </w:pPr>
  </w:style>
  <w:style w:type="table" w:styleId="TableGrid">
    <w:name w:val="Table Grid"/>
    <w:basedOn w:val="TableNormal"/>
    <w:uiPriority w:val="59"/>
    <w:rsid w:val="00BA3654"/>
    <w:pPr>
      <w:widowControl/>
      <w:autoSpaceDE/>
      <w:autoSpaceDN/>
      <w:jc w:val="both"/>
    </w:pPr>
    <w:rPr>
      <w:rFonts w:ascii="Times New Roman" w:eastAsia="Times New Roman" w:hAnsi="Times New Roman" w:cs="Times New Roman"/>
      <w:sz w:val="20"/>
      <w:szCs w:val="20"/>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35476"/>
    <w:pPr>
      <w:widowControl/>
      <w:autoSpaceDE/>
      <w:autoSpaceDN/>
    </w:pPr>
    <w:rPr>
      <w:rFonts w:ascii="Times New Roman" w:eastAsia="Times New Roman" w:hAnsi="Times New Roman" w:cs="Times New Roman"/>
      <w:sz w:val="20"/>
      <w:szCs w:val="20"/>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74D7"/>
    <w:pPr>
      <w:tabs>
        <w:tab w:val="center" w:pos="4513"/>
        <w:tab w:val="right" w:pos="9026"/>
      </w:tabs>
    </w:pPr>
  </w:style>
  <w:style w:type="character" w:customStyle="1" w:styleId="HeaderChar">
    <w:name w:val="Header Char"/>
    <w:basedOn w:val="DefaultParagraphFont"/>
    <w:link w:val="Header"/>
    <w:uiPriority w:val="99"/>
    <w:rsid w:val="008C74D7"/>
    <w:rPr>
      <w:rFonts w:ascii="Calibri" w:eastAsia="Calibri" w:hAnsi="Calibri" w:cs="Calibri"/>
    </w:rPr>
  </w:style>
  <w:style w:type="paragraph" w:styleId="Footer">
    <w:name w:val="footer"/>
    <w:basedOn w:val="Normal"/>
    <w:link w:val="FooterChar"/>
    <w:uiPriority w:val="99"/>
    <w:unhideWhenUsed/>
    <w:rsid w:val="008C74D7"/>
    <w:pPr>
      <w:tabs>
        <w:tab w:val="center" w:pos="4513"/>
        <w:tab w:val="right" w:pos="9026"/>
      </w:tabs>
    </w:pPr>
  </w:style>
  <w:style w:type="character" w:customStyle="1" w:styleId="FooterChar">
    <w:name w:val="Footer Char"/>
    <w:basedOn w:val="DefaultParagraphFont"/>
    <w:link w:val="Footer"/>
    <w:uiPriority w:val="99"/>
    <w:rsid w:val="008C74D7"/>
    <w:rPr>
      <w:rFonts w:ascii="Calibri" w:eastAsia="Calibri" w:hAnsi="Calibri" w:cs="Calibri"/>
    </w:rPr>
  </w:style>
  <w:style w:type="character" w:styleId="Hyperlink">
    <w:name w:val="Hyperlink"/>
    <w:basedOn w:val="DefaultParagraphFont"/>
    <w:uiPriority w:val="99"/>
    <w:unhideWhenUsed/>
    <w:rsid w:val="008D1C53"/>
    <w:rPr>
      <w:color w:val="0000FF" w:themeColor="hyperlink"/>
      <w:u w:val="single"/>
    </w:rPr>
  </w:style>
  <w:style w:type="paragraph" w:styleId="TOCHeading">
    <w:name w:val="TOC Heading"/>
    <w:basedOn w:val="Heading1"/>
    <w:next w:val="Normal"/>
    <w:uiPriority w:val="39"/>
    <w:unhideWhenUsed/>
    <w:qFormat/>
    <w:rsid w:val="00DD2B09"/>
    <w:pPr>
      <w:keepNext/>
      <w:keepLines/>
      <w:widowControl/>
      <w:autoSpaceDE/>
      <w:autoSpaceDN/>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189F7-15CA-450E-8F7A-E31E7EE4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Harriss, Dave</dc:creator>
  <cp:lastModifiedBy>Harriss, Dave</cp:lastModifiedBy>
  <cp:revision>19</cp:revision>
  <dcterms:created xsi:type="dcterms:W3CDTF">2018-10-24T15:02:00Z</dcterms:created>
  <dcterms:modified xsi:type="dcterms:W3CDTF">2019-03-08T12:00:00Z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2017-12-05T00:00:00Z</vt:filetime>
  </property>
  <property fmtid="{D5CDD505-2E9C-101B-9397-08002B2CF9AE}" pid="3" name="LastSaved">
    <vt:filetime>2018-09-12T00:00:00Z</vt:filetime>
  </property>
</Properties>
</file>